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2D0" w:rsidRPr="009E4ABA" w:rsidRDefault="005E7268" w:rsidP="004A12D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szCs w:val="24"/>
        </w:rPr>
      </w:pPr>
      <w:r>
        <w:rPr>
          <w:b/>
          <w:szCs w:val="24"/>
        </w:rPr>
        <w:t>Отчет</w:t>
      </w:r>
      <w:r w:rsidR="004A12D0" w:rsidRPr="009E4ABA">
        <w:rPr>
          <w:b/>
          <w:szCs w:val="24"/>
        </w:rPr>
        <w:t xml:space="preserve"> об исполнении муниципальной программы</w:t>
      </w:r>
    </w:p>
    <w:p w:rsidR="004A12D0" w:rsidRPr="009E4ABA" w:rsidRDefault="004A12D0" w:rsidP="004A12D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szCs w:val="24"/>
        </w:rPr>
      </w:pPr>
      <w:r w:rsidRPr="009E4ABA">
        <w:rPr>
          <w:b/>
          <w:szCs w:val="24"/>
        </w:rPr>
        <w:t>«Управление муниципальными финансами Зиминского районного муниципал</w:t>
      </w:r>
      <w:r w:rsidR="00193BA5">
        <w:rPr>
          <w:b/>
          <w:szCs w:val="24"/>
        </w:rPr>
        <w:t>ь</w:t>
      </w:r>
      <w:r w:rsidR="00DC2C60">
        <w:rPr>
          <w:b/>
          <w:szCs w:val="24"/>
        </w:rPr>
        <w:t>ного образования» на 2016 - 2022</w:t>
      </w:r>
      <w:r w:rsidRPr="009E4ABA">
        <w:rPr>
          <w:b/>
          <w:szCs w:val="24"/>
        </w:rPr>
        <w:t xml:space="preserve"> годы</w:t>
      </w:r>
    </w:p>
    <w:p w:rsidR="004A12D0" w:rsidRPr="009E4ABA" w:rsidRDefault="00E91772" w:rsidP="004A12D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szCs w:val="24"/>
        </w:rPr>
      </w:pPr>
      <w:r>
        <w:rPr>
          <w:b/>
          <w:szCs w:val="24"/>
        </w:rPr>
        <w:t>за 20</w:t>
      </w:r>
      <w:r w:rsidR="00DC2C60">
        <w:rPr>
          <w:b/>
          <w:szCs w:val="24"/>
        </w:rPr>
        <w:t>20</w:t>
      </w:r>
      <w:r w:rsidR="004A12D0" w:rsidRPr="009E4ABA">
        <w:rPr>
          <w:b/>
          <w:szCs w:val="24"/>
        </w:rPr>
        <w:t xml:space="preserve"> год</w:t>
      </w:r>
    </w:p>
    <w:p w:rsidR="004A12D0" w:rsidRDefault="004A12D0" w:rsidP="004A12D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4"/>
        </w:rPr>
      </w:pPr>
    </w:p>
    <w:p w:rsidR="00E564DE" w:rsidRPr="00662C5E" w:rsidRDefault="00E564DE" w:rsidP="002F16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662C5E">
        <w:rPr>
          <w:szCs w:val="24"/>
        </w:rPr>
        <w:t>Муниципальная программа «Управление муниципальными финансами Зиминского районного муниципального образования» на 2016 - 20</w:t>
      </w:r>
      <w:r w:rsidR="00193BA5" w:rsidRPr="00662C5E">
        <w:rPr>
          <w:szCs w:val="24"/>
        </w:rPr>
        <w:t>2</w:t>
      </w:r>
      <w:r w:rsidR="00DC2C60" w:rsidRPr="00662C5E">
        <w:rPr>
          <w:szCs w:val="24"/>
        </w:rPr>
        <w:t>2</w:t>
      </w:r>
      <w:r w:rsidRPr="00662C5E">
        <w:rPr>
          <w:szCs w:val="24"/>
        </w:rPr>
        <w:t xml:space="preserve"> годы </w:t>
      </w:r>
      <w:r w:rsidR="00B47CA8" w:rsidRPr="00662C5E">
        <w:rPr>
          <w:szCs w:val="24"/>
        </w:rPr>
        <w:t xml:space="preserve">(далее – муниципальная программа) </w:t>
      </w:r>
      <w:r w:rsidRPr="00662C5E">
        <w:rPr>
          <w:szCs w:val="24"/>
        </w:rPr>
        <w:t>утверждена постановлением администрации Зиминского районного муниципального образования от 20.11.2015 г. № 1069</w:t>
      </w:r>
      <w:r w:rsidR="00193BA5" w:rsidRPr="00662C5E">
        <w:rPr>
          <w:szCs w:val="24"/>
        </w:rPr>
        <w:t xml:space="preserve"> (в новой редакции, утвержденной постановлением </w:t>
      </w:r>
      <w:r w:rsidR="00BD0BA6" w:rsidRPr="00662C5E">
        <w:rPr>
          <w:szCs w:val="24"/>
        </w:rPr>
        <w:t>от 27</w:t>
      </w:r>
      <w:r w:rsidR="00193BA5" w:rsidRPr="00662C5E">
        <w:rPr>
          <w:szCs w:val="24"/>
        </w:rPr>
        <w:t>.</w:t>
      </w:r>
      <w:r w:rsidR="00BD0BA6" w:rsidRPr="00662C5E">
        <w:rPr>
          <w:szCs w:val="24"/>
        </w:rPr>
        <w:t>12</w:t>
      </w:r>
      <w:r w:rsidR="00193BA5" w:rsidRPr="00662C5E">
        <w:rPr>
          <w:szCs w:val="24"/>
        </w:rPr>
        <w:t>.201</w:t>
      </w:r>
      <w:r w:rsidR="00BD0BA6" w:rsidRPr="00662C5E">
        <w:rPr>
          <w:szCs w:val="24"/>
        </w:rPr>
        <w:t>8</w:t>
      </w:r>
      <w:r w:rsidR="00193BA5" w:rsidRPr="00662C5E">
        <w:rPr>
          <w:szCs w:val="24"/>
        </w:rPr>
        <w:t xml:space="preserve"> г</w:t>
      </w:r>
      <w:r w:rsidR="00BD0BA6" w:rsidRPr="00662C5E">
        <w:rPr>
          <w:szCs w:val="24"/>
        </w:rPr>
        <w:t>. № 1374</w:t>
      </w:r>
      <w:r w:rsidR="00193BA5" w:rsidRPr="00662C5E">
        <w:rPr>
          <w:szCs w:val="24"/>
        </w:rPr>
        <w:t>).</w:t>
      </w:r>
    </w:p>
    <w:p w:rsidR="00F0394E" w:rsidRPr="00662C5E" w:rsidRDefault="00F0394E" w:rsidP="004868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662C5E">
        <w:rPr>
          <w:szCs w:val="24"/>
        </w:rPr>
        <w:t>В течении 20</w:t>
      </w:r>
      <w:r w:rsidR="00DC2C60" w:rsidRPr="00662C5E">
        <w:rPr>
          <w:szCs w:val="24"/>
        </w:rPr>
        <w:t>20</w:t>
      </w:r>
      <w:r w:rsidRPr="00662C5E">
        <w:rPr>
          <w:szCs w:val="24"/>
        </w:rPr>
        <w:t xml:space="preserve"> года в муниципальную программу вносились изменения, в части ут</w:t>
      </w:r>
      <w:r w:rsidR="004868C8" w:rsidRPr="00662C5E">
        <w:rPr>
          <w:szCs w:val="24"/>
        </w:rPr>
        <w:t>очнения объемов финансирования, постановлениями администрации Зиминского районного муниципального образования</w:t>
      </w:r>
      <w:r w:rsidR="00DC2C60" w:rsidRPr="00662C5E">
        <w:rPr>
          <w:sz w:val="20"/>
          <w:szCs w:val="20"/>
        </w:rPr>
        <w:t xml:space="preserve"> </w:t>
      </w:r>
      <w:r w:rsidR="00DC2C60" w:rsidRPr="00662C5E">
        <w:rPr>
          <w:szCs w:val="24"/>
        </w:rPr>
        <w:t>от 02.03.20 г. № 184, от 28.09.20 № 815, от 25.12.20 № 1084</w:t>
      </w:r>
      <w:r w:rsidR="004868C8" w:rsidRPr="00662C5E">
        <w:rPr>
          <w:szCs w:val="24"/>
        </w:rPr>
        <w:t>.</w:t>
      </w:r>
    </w:p>
    <w:p w:rsidR="007B4176" w:rsidRPr="00662C5E" w:rsidRDefault="007B4176" w:rsidP="002F16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662C5E">
        <w:rPr>
          <w:szCs w:val="24"/>
        </w:rPr>
        <w:t xml:space="preserve">Ответственным исполнителем реализации муниципальной программы </w:t>
      </w:r>
      <w:r w:rsidR="005E7268" w:rsidRPr="00662C5E">
        <w:rPr>
          <w:szCs w:val="24"/>
        </w:rPr>
        <w:t>определено</w:t>
      </w:r>
      <w:r w:rsidRPr="00662C5E">
        <w:rPr>
          <w:szCs w:val="24"/>
        </w:rPr>
        <w:t xml:space="preserve"> Финансовое управление Зиминского районного муниципального образования</w:t>
      </w:r>
      <w:r w:rsidR="005E7268" w:rsidRPr="00662C5E">
        <w:rPr>
          <w:szCs w:val="24"/>
        </w:rPr>
        <w:t>.</w:t>
      </w:r>
    </w:p>
    <w:p w:rsidR="00B47CA8" w:rsidRPr="00662C5E" w:rsidRDefault="00B47CA8" w:rsidP="002F16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662C5E">
        <w:rPr>
          <w:szCs w:val="24"/>
        </w:rPr>
        <w:t>Целью муниципальной программы является - обеспечение качественного и эффективного управления муниципальными финансами.</w:t>
      </w:r>
    </w:p>
    <w:p w:rsidR="00DE59BE" w:rsidRPr="00662C5E" w:rsidRDefault="00DE59BE" w:rsidP="00DE5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662C5E">
        <w:rPr>
          <w:szCs w:val="24"/>
        </w:rPr>
        <w:t>Основной целевой ориентир муниципальной программы предусматривает решение следующих задач:</w:t>
      </w:r>
    </w:p>
    <w:p w:rsidR="00DE59BE" w:rsidRPr="00662C5E" w:rsidRDefault="00DE59BE" w:rsidP="00D56FBC">
      <w:pPr>
        <w:pStyle w:val="a4"/>
        <w:numPr>
          <w:ilvl w:val="0"/>
          <w:numId w:val="2"/>
        </w:numPr>
        <w:tabs>
          <w:tab w:val="left" w:pos="364"/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80" w:firstLine="487"/>
        <w:jc w:val="both"/>
        <w:rPr>
          <w:szCs w:val="24"/>
        </w:rPr>
      </w:pPr>
      <w:r w:rsidRPr="00662C5E">
        <w:rPr>
          <w:szCs w:val="24"/>
        </w:rPr>
        <w:t>Обеспечение сбалансированности и устойчивости бюджета Зиминского районного муниципального образования.</w:t>
      </w:r>
    </w:p>
    <w:p w:rsidR="00DE59BE" w:rsidRPr="00662C5E" w:rsidRDefault="00DE59BE" w:rsidP="00D56FBC">
      <w:pPr>
        <w:pStyle w:val="a4"/>
        <w:numPr>
          <w:ilvl w:val="0"/>
          <w:numId w:val="2"/>
        </w:numPr>
        <w:tabs>
          <w:tab w:val="left" w:pos="364"/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80" w:firstLine="487"/>
        <w:jc w:val="both"/>
        <w:rPr>
          <w:szCs w:val="24"/>
        </w:rPr>
      </w:pPr>
      <w:r w:rsidRPr="00662C5E">
        <w:rPr>
          <w:szCs w:val="24"/>
        </w:rPr>
        <w:t>Повышение эффективности бюджетных расходов.</w:t>
      </w:r>
    </w:p>
    <w:p w:rsidR="00DE59BE" w:rsidRPr="00662C5E" w:rsidRDefault="00DE59BE" w:rsidP="00D56FBC">
      <w:pPr>
        <w:pStyle w:val="a4"/>
        <w:numPr>
          <w:ilvl w:val="0"/>
          <w:numId w:val="2"/>
        </w:numPr>
        <w:tabs>
          <w:tab w:val="left" w:pos="364"/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80" w:firstLine="487"/>
        <w:jc w:val="both"/>
        <w:rPr>
          <w:szCs w:val="24"/>
        </w:rPr>
      </w:pPr>
      <w:r w:rsidRPr="00662C5E">
        <w:rPr>
          <w:szCs w:val="24"/>
        </w:rPr>
        <w:t>Обеспечение условий для устойчивого исполнения расходных обязательств муниципальных образований Зиминского района.</w:t>
      </w:r>
    </w:p>
    <w:p w:rsidR="001C4493" w:rsidRPr="00662C5E" w:rsidRDefault="001C4493" w:rsidP="001309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662C5E">
        <w:rPr>
          <w:szCs w:val="24"/>
        </w:rPr>
        <w:t>Ожидаемыми  результатами  реализации муниципальной программы являются:</w:t>
      </w:r>
    </w:p>
    <w:p w:rsidR="001C4493" w:rsidRPr="00662C5E" w:rsidRDefault="001C4493" w:rsidP="001C4493">
      <w:pPr>
        <w:pStyle w:val="a4"/>
        <w:numPr>
          <w:ilvl w:val="0"/>
          <w:numId w:val="4"/>
        </w:numPr>
        <w:tabs>
          <w:tab w:val="left" w:pos="364"/>
          <w:tab w:val="left" w:pos="993"/>
        </w:tabs>
        <w:autoSpaceDE w:val="0"/>
        <w:autoSpaceDN w:val="0"/>
        <w:adjustRightInd w:val="0"/>
        <w:spacing w:after="0" w:line="240" w:lineRule="auto"/>
        <w:ind w:left="80" w:firstLine="487"/>
        <w:jc w:val="both"/>
        <w:rPr>
          <w:szCs w:val="24"/>
        </w:rPr>
      </w:pPr>
      <w:r w:rsidRPr="00662C5E">
        <w:rPr>
          <w:szCs w:val="24"/>
        </w:rPr>
        <w:t xml:space="preserve">Размер дефицита бюджета Зиминского районного муниципального образования не </w:t>
      </w:r>
      <w:r w:rsidR="005E7268" w:rsidRPr="00662C5E">
        <w:rPr>
          <w:szCs w:val="24"/>
        </w:rPr>
        <w:t xml:space="preserve">должен </w:t>
      </w:r>
      <w:r w:rsidRPr="00662C5E">
        <w:rPr>
          <w:szCs w:val="24"/>
        </w:rPr>
        <w:t>превышает уровень, установленный бюджетным законодательством.</w:t>
      </w:r>
    </w:p>
    <w:p w:rsidR="001C4493" w:rsidRPr="00662C5E" w:rsidRDefault="001C4493" w:rsidP="001C4493">
      <w:pPr>
        <w:pStyle w:val="a4"/>
        <w:numPr>
          <w:ilvl w:val="0"/>
          <w:numId w:val="4"/>
        </w:numPr>
        <w:tabs>
          <w:tab w:val="left" w:pos="364"/>
          <w:tab w:val="left" w:pos="993"/>
        </w:tabs>
        <w:autoSpaceDE w:val="0"/>
        <w:autoSpaceDN w:val="0"/>
        <w:adjustRightInd w:val="0"/>
        <w:spacing w:after="0" w:line="240" w:lineRule="auto"/>
        <w:ind w:left="80" w:firstLine="487"/>
        <w:jc w:val="both"/>
        <w:rPr>
          <w:szCs w:val="24"/>
        </w:rPr>
      </w:pPr>
      <w:r w:rsidRPr="00662C5E">
        <w:rPr>
          <w:szCs w:val="24"/>
        </w:rPr>
        <w:t>Количество муниципальных образований Зиминского района, в которых дефицит бюджета превышает уровень, установленный бюджетным законодательством – 0.</w:t>
      </w:r>
    </w:p>
    <w:p w:rsidR="001C4493" w:rsidRPr="00662C5E" w:rsidRDefault="001C4493" w:rsidP="001C4493">
      <w:pPr>
        <w:pStyle w:val="a4"/>
        <w:numPr>
          <w:ilvl w:val="0"/>
          <w:numId w:val="4"/>
        </w:numPr>
        <w:tabs>
          <w:tab w:val="left" w:pos="364"/>
          <w:tab w:val="left" w:pos="993"/>
        </w:tabs>
        <w:autoSpaceDE w:val="0"/>
        <w:autoSpaceDN w:val="0"/>
        <w:adjustRightInd w:val="0"/>
        <w:spacing w:after="0" w:line="240" w:lineRule="auto"/>
        <w:ind w:left="80" w:firstLine="487"/>
        <w:jc w:val="both"/>
        <w:rPr>
          <w:szCs w:val="24"/>
        </w:rPr>
      </w:pPr>
      <w:r w:rsidRPr="00662C5E">
        <w:rPr>
          <w:szCs w:val="24"/>
        </w:rPr>
        <w:t>Объем просроченной кредиторской задолженности по социально значимым расходам (заработной плате, начислениям на выплаты по оплате труда, коммунальным услугам) в расходах консолидированного бюджета Зиминского района – 0 тыс. рублей.</w:t>
      </w:r>
    </w:p>
    <w:p w:rsidR="00130925" w:rsidRPr="00BB3109" w:rsidRDefault="00130925" w:rsidP="001309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662C5E">
        <w:rPr>
          <w:szCs w:val="24"/>
        </w:rPr>
        <w:t xml:space="preserve">Для достижения заявленной цели и решения поставленных задач в рамках </w:t>
      </w:r>
      <w:r w:rsidRPr="00BB3109">
        <w:rPr>
          <w:szCs w:val="24"/>
        </w:rPr>
        <w:t>муниципальной программы предусмотрена реализация трех подпрограмм.</w:t>
      </w:r>
    </w:p>
    <w:p w:rsidR="00130925" w:rsidRPr="00BB3109" w:rsidRDefault="00130925" w:rsidP="00130925">
      <w:pPr>
        <w:pStyle w:val="a4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 w:rsidRPr="00BB3109">
        <w:rPr>
          <w:szCs w:val="24"/>
        </w:rPr>
        <w:t>Подпрограмма «Управление муниципальными финансами Зиминского района, организация составления и исполнения местного бюджета» на 2016 – 20</w:t>
      </w:r>
      <w:r w:rsidR="004732AF" w:rsidRPr="00BB3109">
        <w:rPr>
          <w:szCs w:val="24"/>
        </w:rPr>
        <w:t>2</w:t>
      </w:r>
      <w:r w:rsidR="00662C5E" w:rsidRPr="00BB3109">
        <w:rPr>
          <w:szCs w:val="24"/>
        </w:rPr>
        <w:t>2</w:t>
      </w:r>
      <w:r w:rsidRPr="00BB3109">
        <w:rPr>
          <w:szCs w:val="24"/>
        </w:rPr>
        <w:t xml:space="preserve"> годы.</w:t>
      </w:r>
    </w:p>
    <w:p w:rsidR="00130925" w:rsidRPr="00BB3109" w:rsidRDefault="00130925" w:rsidP="001309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BB3109">
        <w:rPr>
          <w:szCs w:val="24"/>
        </w:rPr>
        <w:t>2. Подпрограмма «Повышение эффективности бюджетных расходов Зиминского районного муниципального образования» на 2016- 20</w:t>
      </w:r>
      <w:r w:rsidR="004732AF" w:rsidRPr="00BB3109">
        <w:rPr>
          <w:szCs w:val="24"/>
        </w:rPr>
        <w:t>2</w:t>
      </w:r>
      <w:r w:rsidR="00662C5E" w:rsidRPr="00BB3109">
        <w:rPr>
          <w:szCs w:val="24"/>
        </w:rPr>
        <w:t>2</w:t>
      </w:r>
      <w:r w:rsidRPr="00BB3109">
        <w:rPr>
          <w:szCs w:val="24"/>
        </w:rPr>
        <w:t xml:space="preserve"> годы.</w:t>
      </w:r>
    </w:p>
    <w:p w:rsidR="00A050A4" w:rsidRPr="00BB3109" w:rsidRDefault="00130925" w:rsidP="00A05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BB3109">
        <w:rPr>
          <w:szCs w:val="24"/>
        </w:rPr>
        <w:t xml:space="preserve">3. Подпрограмма «Повышение финансовой устойчивости бюджетов муниципальных образований </w:t>
      </w:r>
      <w:r w:rsidR="004732AF" w:rsidRPr="00BB3109">
        <w:rPr>
          <w:szCs w:val="24"/>
        </w:rPr>
        <w:t>Зим</w:t>
      </w:r>
      <w:r w:rsidR="00E91772" w:rsidRPr="00BB3109">
        <w:rPr>
          <w:szCs w:val="24"/>
        </w:rPr>
        <w:t>инского района» на 2016 – 202</w:t>
      </w:r>
      <w:r w:rsidR="00662C5E" w:rsidRPr="00BB3109">
        <w:rPr>
          <w:szCs w:val="24"/>
        </w:rPr>
        <w:t>2</w:t>
      </w:r>
      <w:r w:rsidRPr="00BB3109">
        <w:rPr>
          <w:szCs w:val="24"/>
        </w:rPr>
        <w:t xml:space="preserve"> годы.</w:t>
      </w:r>
    </w:p>
    <w:p w:rsidR="002F16C8" w:rsidRPr="00BB3109" w:rsidRDefault="00806211" w:rsidP="006D4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BB3109">
        <w:rPr>
          <w:szCs w:val="24"/>
        </w:rPr>
        <w:t xml:space="preserve">Утвержденный </w:t>
      </w:r>
      <w:r w:rsidR="002F16C8" w:rsidRPr="00BB3109">
        <w:rPr>
          <w:szCs w:val="24"/>
        </w:rPr>
        <w:t>объем финансирования</w:t>
      </w:r>
      <w:r w:rsidR="00BB0476" w:rsidRPr="00BB3109">
        <w:rPr>
          <w:szCs w:val="24"/>
        </w:rPr>
        <w:t xml:space="preserve"> муниципальной программы </w:t>
      </w:r>
      <w:r w:rsidR="000D4A8E" w:rsidRPr="00BB3109">
        <w:rPr>
          <w:szCs w:val="24"/>
        </w:rPr>
        <w:t xml:space="preserve">на период действия </w:t>
      </w:r>
      <w:r w:rsidR="00BB0476" w:rsidRPr="00BB3109">
        <w:rPr>
          <w:szCs w:val="24"/>
        </w:rPr>
        <w:t>(с учетом изменений и дополнений</w:t>
      </w:r>
      <w:r w:rsidR="00662C5E" w:rsidRPr="00BB3109">
        <w:rPr>
          <w:szCs w:val="24"/>
        </w:rPr>
        <w:t xml:space="preserve"> </w:t>
      </w:r>
      <w:r w:rsidRPr="00BB3109">
        <w:rPr>
          <w:szCs w:val="24"/>
        </w:rPr>
        <w:t>по состоянию на 31.12.20</w:t>
      </w:r>
      <w:r w:rsidR="00662C5E" w:rsidRPr="00BB3109">
        <w:rPr>
          <w:szCs w:val="24"/>
        </w:rPr>
        <w:t>20</w:t>
      </w:r>
      <w:r w:rsidR="006B3509" w:rsidRPr="00BB3109">
        <w:rPr>
          <w:szCs w:val="24"/>
        </w:rPr>
        <w:t xml:space="preserve"> г.</w:t>
      </w:r>
      <w:r w:rsidR="00BB0476" w:rsidRPr="00BB3109">
        <w:rPr>
          <w:szCs w:val="24"/>
        </w:rPr>
        <w:t>) составляет</w:t>
      </w:r>
      <w:r w:rsidR="00662C5E" w:rsidRPr="00BB3109">
        <w:rPr>
          <w:szCs w:val="24"/>
        </w:rPr>
        <w:t xml:space="preserve"> </w:t>
      </w:r>
      <w:r w:rsidR="00772680">
        <w:rPr>
          <w:szCs w:val="24"/>
        </w:rPr>
        <w:t>769 441,8</w:t>
      </w:r>
      <w:r w:rsidR="00662C5E" w:rsidRPr="00BB3109">
        <w:rPr>
          <w:szCs w:val="24"/>
        </w:rPr>
        <w:t xml:space="preserve"> </w:t>
      </w:r>
      <w:r w:rsidR="000E7C4E" w:rsidRPr="00BB3109">
        <w:rPr>
          <w:szCs w:val="24"/>
        </w:rPr>
        <w:t>тыс. рублей, из них:</w:t>
      </w:r>
    </w:p>
    <w:p w:rsidR="000D4A8E" w:rsidRPr="00BB3109" w:rsidRDefault="004669B5" w:rsidP="006D4ED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szCs w:val="24"/>
        </w:rPr>
      </w:pPr>
      <w:r w:rsidRPr="00BB3109">
        <w:rPr>
          <w:szCs w:val="24"/>
        </w:rPr>
        <w:t>(тыс.рублей)</w:t>
      </w:r>
    </w:p>
    <w:tbl>
      <w:tblPr>
        <w:tblW w:w="9755" w:type="dxa"/>
        <w:tblInd w:w="95" w:type="dxa"/>
        <w:tblLayout w:type="fixed"/>
        <w:tblLook w:val="04A0"/>
      </w:tblPr>
      <w:tblGrid>
        <w:gridCol w:w="420"/>
        <w:gridCol w:w="2712"/>
        <w:gridCol w:w="1324"/>
        <w:gridCol w:w="1325"/>
        <w:gridCol w:w="1324"/>
        <w:gridCol w:w="1325"/>
        <w:gridCol w:w="1325"/>
      </w:tblGrid>
      <w:tr w:rsidR="00662C5E" w:rsidRPr="00662C5E" w:rsidTr="00662C5E">
        <w:trPr>
          <w:trHeight w:val="8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C5E" w:rsidRPr="00772680" w:rsidRDefault="00662C5E" w:rsidP="006D4ED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772680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C5E" w:rsidRPr="00772680" w:rsidRDefault="00662C5E" w:rsidP="006D4ED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772680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Наименование программы, подпрограмм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C5E" w:rsidRPr="00772680" w:rsidRDefault="00662C5E" w:rsidP="006D4ED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772680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период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C5E" w:rsidRPr="00772680" w:rsidRDefault="00662C5E" w:rsidP="006D4ED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772680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Общий объем финансирования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C5E" w:rsidRPr="00772680" w:rsidRDefault="00662C5E" w:rsidP="006D4ED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772680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областной бюджет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C5E" w:rsidRPr="00772680" w:rsidRDefault="00662C5E" w:rsidP="006D4ED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772680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местный бюджет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C5E" w:rsidRPr="00772680" w:rsidRDefault="00662C5E" w:rsidP="006D4ED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772680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бюджеты поселений</w:t>
            </w:r>
          </w:p>
        </w:tc>
      </w:tr>
      <w:tr w:rsidR="006D4ED7" w:rsidRPr="00662C5E" w:rsidTr="0011342E">
        <w:trPr>
          <w:trHeight w:val="292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ED7" w:rsidRPr="00772680" w:rsidRDefault="006D4ED7" w:rsidP="006D4ED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772680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 </w:t>
            </w:r>
          </w:p>
        </w:tc>
        <w:tc>
          <w:tcPr>
            <w:tcW w:w="271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2"/>
                <w:lang w:eastAsia="ru-RU"/>
              </w:rPr>
            </w:pPr>
            <w:r w:rsidRPr="00772680">
              <w:rPr>
                <w:rFonts w:eastAsia="Times New Roman" w:cs="Times New Roman"/>
                <w:b/>
                <w:bCs/>
                <w:color w:val="000000" w:themeColor="text1"/>
                <w:sz w:val="22"/>
                <w:lang w:eastAsia="ru-RU"/>
              </w:rPr>
              <w:t>МУНИЦИПАЛЬНАЯ ПРОГРАММА ЗИМИНСКОГО РАЙОННОГО МУНИЦИПАЛЬНОГО ОБРАЗОВАНИЯ</w:t>
            </w:r>
            <w:r w:rsidRPr="00772680">
              <w:rPr>
                <w:rFonts w:eastAsia="Times New Roman" w:cs="Times New Roman"/>
                <w:b/>
                <w:bCs/>
                <w:color w:val="000000" w:themeColor="text1"/>
                <w:sz w:val="22"/>
                <w:lang w:eastAsia="ru-RU"/>
              </w:rPr>
              <w:br/>
            </w:r>
            <w:r w:rsidRPr="00772680">
              <w:rPr>
                <w:rFonts w:eastAsia="Times New Roman" w:cs="Times New Roman"/>
                <w:b/>
                <w:bCs/>
                <w:color w:val="000000" w:themeColor="text1"/>
                <w:sz w:val="22"/>
                <w:lang w:eastAsia="ru-RU"/>
              </w:rPr>
              <w:lastRenderedPageBreak/>
              <w:t>«УПРАВЛЕНИЕ МУНИЦИПАЛЬНЫМИ ФИНАНСАМИ ЗИМИНСКОГО РАЙОННОГО МУНИЦИПАЛЬНОГО ОБРАЗОВАНИЯ»</w:t>
            </w:r>
            <w:r w:rsidRPr="00772680">
              <w:rPr>
                <w:rFonts w:eastAsia="Times New Roman" w:cs="Times New Roman"/>
                <w:b/>
                <w:bCs/>
                <w:color w:val="000000" w:themeColor="text1"/>
                <w:sz w:val="22"/>
                <w:lang w:eastAsia="ru-RU"/>
              </w:rPr>
              <w:br/>
              <w:t>НА 2016 – 2022 ГОДЫ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2"/>
                <w:lang w:eastAsia="ru-RU"/>
              </w:rPr>
            </w:pPr>
            <w:r w:rsidRPr="00772680">
              <w:rPr>
                <w:rFonts w:eastAsia="Times New Roman" w:cs="Times New Roman"/>
                <w:b/>
                <w:bCs/>
                <w:color w:val="000000" w:themeColor="text1"/>
                <w:sz w:val="22"/>
                <w:lang w:eastAsia="ru-RU"/>
              </w:rPr>
              <w:lastRenderedPageBreak/>
              <w:t>Всего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</w:rPr>
            </w:pPr>
            <w:r w:rsidRPr="00772680">
              <w:rPr>
                <w:b/>
                <w:bCs/>
                <w:color w:val="000000" w:themeColor="text1"/>
                <w:sz w:val="22"/>
              </w:rPr>
              <w:t>769 441,8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</w:rPr>
            </w:pPr>
            <w:r w:rsidRPr="00772680">
              <w:rPr>
                <w:b/>
                <w:bCs/>
                <w:color w:val="000000" w:themeColor="text1"/>
                <w:sz w:val="22"/>
              </w:rPr>
              <w:t>493 889,2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</w:rPr>
            </w:pPr>
            <w:r w:rsidRPr="00772680">
              <w:rPr>
                <w:b/>
                <w:bCs/>
                <w:color w:val="000000" w:themeColor="text1"/>
                <w:sz w:val="22"/>
              </w:rPr>
              <w:t>259 031,7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</w:rPr>
            </w:pPr>
            <w:r w:rsidRPr="00772680">
              <w:rPr>
                <w:b/>
                <w:bCs/>
                <w:color w:val="000000" w:themeColor="text1"/>
                <w:sz w:val="22"/>
              </w:rPr>
              <w:t>16 520,9</w:t>
            </w:r>
          </w:p>
        </w:tc>
      </w:tr>
      <w:tr w:rsidR="006D4ED7" w:rsidRPr="00662C5E" w:rsidTr="00662C5E">
        <w:trPr>
          <w:trHeight w:val="360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7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2"/>
                <w:lang w:eastAsia="ru-RU"/>
              </w:rPr>
            </w:pPr>
            <w:r w:rsidRPr="00772680">
              <w:rPr>
                <w:rFonts w:eastAsia="Times New Roman" w:cs="Times New Roman"/>
                <w:b/>
                <w:bCs/>
                <w:color w:val="000000" w:themeColor="text1"/>
                <w:sz w:val="22"/>
                <w:lang w:eastAsia="ru-RU"/>
              </w:rPr>
              <w:t>2016 год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</w:rPr>
            </w:pPr>
            <w:r w:rsidRPr="00772680">
              <w:rPr>
                <w:b/>
                <w:bCs/>
                <w:color w:val="000000" w:themeColor="text1"/>
                <w:sz w:val="22"/>
              </w:rPr>
              <w:t>37 746,8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</w:rPr>
            </w:pPr>
            <w:r w:rsidRPr="00772680">
              <w:rPr>
                <w:b/>
                <w:bCs/>
                <w:color w:val="000000" w:themeColor="text1"/>
                <w:sz w:val="22"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</w:rPr>
            </w:pPr>
            <w:r w:rsidRPr="00772680">
              <w:rPr>
                <w:b/>
                <w:bCs/>
                <w:color w:val="000000" w:themeColor="text1"/>
                <w:sz w:val="22"/>
              </w:rPr>
              <w:t>34 617,1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</w:rPr>
            </w:pPr>
            <w:r w:rsidRPr="00772680">
              <w:rPr>
                <w:b/>
                <w:bCs/>
                <w:color w:val="000000" w:themeColor="text1"/>
                <w:sz w:val="22"/>
              </w:rPr>
              <w:t>3 129,7</w:t>
            </w:r>
          </w:p>
        </w:tc>
      </w:tr>
      <w:tr w:rsidR="006D4ED7" w:rsidRPr="00662C5E" w:rsidTr="00662C5E">
        <w:trPr>
          <w:trHeight w:val="315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7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2"/>
                <w:lang w:eastAsia="ru-RU"/>
              </w:rPr>
            </w:pPr>
            <w:r w:rsidRPr="00772680">
              <w:rPr>
                <w:rFonts w:eastAsia="Times New Roman" w:cs="Times New Roman"/>
                <w:b/>
                <w:bCs/>
                <w:color w:val="000000" w:themeColor="text1"/>
                <w:sz w:val="22"/>
                <w:lang w:eastAsia="ru-RU"/>
              </w:rPr>
              <w:t>2017 год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</w:rPr>
            </w:pPr>
            <w:r w:rsidRPr="00772680">
              <w:rPr>
                <w:b/>
                <w:bCs/>
                <w:color w:val="000000" w:themeColor="text1"/>
                <w:sz w:val="22"/>
              </w:rPr>
              <w:t>100 499,8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</w:rPr>
            </w:pPr>
            <w:r w:rsidRPr="00772680">
              <w:rPr>
                <w:b/>
                <w:bCs/>
                <w:color w:val="000000" w:themeColor="text1"/>
                <w:sz w:val="22"/>
              </w:rPr>
              <w:t>64 777,9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</w:rPr>
            </w:pPr>
            <w:r w:rsidRPr="00772680">
              <w:rPr>
                <w:b/>
                <w:bCs/>
                <w:color w:val="000000" w:themeColor="text1"/>
                <w:sz w:val="22"/>
              </w:rPr>
              <w:t>32 592,2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</w:rPr>
            </w:pPr>
            <w:r w:rsidRPr="00772680">
              <w:rPr>
                <w:b/>
                <w:bCs/>
                <w:color w:val="000000" w:themeColor="text1"/>
                <w:sz w:val="22"/>
              </w:rPr>
              <w:t>3 129,7</w:t>
            </w:r>
          </w:p>
        </w:tc>
      </w:tr>
      <w:tr w:rsidR="006D4ED7" w:rsidRPr="00662C5E" w:rsidTr="00662C5E">
        <w:trPr>
          <w:trHeight w:val="315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7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2"/>
                <w:lang w:eastAsia="ru-RU"/>
              </w:rPr>
            </w:pPr>
            <w:r w:rsidRPr="00772680">
              <w:rPr>
                <w:rFonts w:eastAsia="Times New Roman" w:cs="Times New Roman"/>
                <w:b/>
                <w:bCs/>
                <w:color w:val="000000" w:themeColor="text1"/>
                <w:sz w:val="22"/>
                <w:lang w:eastAsia="ru-RU"/>
              </w:rPr>
              <w:t>2018 год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</w:rPr>
            </w:pPr>
            <w:r w:rsidRPr="00772680">
              <w:rPr>
                <w:b/>
                <w:bCs/>
                <w:color w:val="000000" w:themeColor="text1"/>
                <w:sz w:val="22"/>
              </w:rPr>
              <w:t>111 475,6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</w:rPr>
            </w:pPr>
            <w:r w:rsidRPr="00772680">
              <w:rPr>
                <w:b/>
                <w:bCs/>
                <w:color w:val="000000" w:themeColor="text1"/>
                <w:sz w:val="22"/>
              </w:rPr>
              <w:t>73 171,1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</w:rPr>
            </w:pPr>
            <w:r w:rsidRPr="00772680">
              <w:rPr>
                <w:b/>
                <w:bCs/>
                <w:color w:val="000000" w:themeColor="text1"/>
                <w:sz w:val="22"/>
              </w:rPr>
              <w:t>35 220,2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</w:rPr>
            </w:pPr>
            <w:r w:rsidRPr="00772680">
              <w:rPr>
                <w:b/>
                <w:bCs/>
                <w:color w:val="000000" w:themeColor="text1"/>
                <w:sz w:val="22"/>
              </w:rPr>
              <w:t>3 084,3</w:t>
            </w:r>
          </w:p>
        </w:tc>
      </w:tr>
      <w:tr w:rsidR="006D4ED7" w:rsidRPr="00662C5E" w:rsidTr="00662C5E">
        <w:trPr>
          <w:trHeight w:val="315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7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2"/>
                <w:lang w:eastAsia="ru-RU"/>
              </w:rPr>
            </w:pPr>
            <w:r w:rsidRPr="00772680">
              <w:rPr>
                <w:rFonts w:eastAsia="Times New Roman" w:cs="Times New Roman"/>
                <w:b/>
                <w:bCs/>
                <w:color w:val="000000" w:themeColor="text1"/>
                <w:sz w:val="22"/>
                <w:lang w:eastAsia="ru-RU"/>
              </w:rPr>
              <w:t>2019 год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</w:rPr>
            </w:pPr>
            <w:r w:rsidRPr="00772680">
              <w:rPr>
                <w:b/>
                <w:bCs/>
                <w:color w:val="000000" w:themeColor="text1"/>
                <w:sz w:val="22"/>
              </w:rPr>
              <w:t>144 531,9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</w:rPr>
            </w:pPr>
            <w:r w:rsidRPr="00772680">
              <w:rPr>
                <w:b/>
                <w:bCs/>
                <w:color w:val="000000" w:themeColor="text1"/>
                <w:sz w:val="22"/>
              </w:rPr>
              <w:t>102 081,1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</w:rPr>
            </w:pPr>
            <w:r w:rsidRPr="00772680">
              <w:rPr>
                <w:b/>
                <w:bCs/>
                <w:color w:val="000000" w:themeColor="text1"/>
                <w:sz w:val="22"/>
              </w:rPr>
              <w:t>38 829,1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</w:rPr>
            </w:pPr>
            <w:r w:rsidRPr="00772680">
              <w:rPr>
                <w:b/>
                <w:bCs/>
                <w:color w:val="000000" w:themeColor="text1"/>
                <w:sz w:val="22"/>
              </w:rPr>
              <w:t>3 621,7</w:t>
            </w:r>
          </w:p>
        </w:tc>
      </w:tr>
      <w:tr w:rsidR="006D4ED7" w:rsidRPr="00662C5E" w:rsidTr="00662C5E">
        <w:trPr>
          <w:trHeight w:val="315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7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2"/>
                <w:lang w:eastAsia="ru-RU"/>
              </w:rPr>
            </w:pPr>
            <w:r w:rsidRPr="00772680">
              <w:rPr>
                <w:rFonts w:eastAsia="Times New Roman" w:cs="Times New Roman"/>
                <w:b/>
                <w:bCs/>
                <w:color w:val="000000" w:themeColor="text1"/>
                <w:sz w:val="22"/>
                <w:lang w:eastAsia="ru-RU"/>
              </w:rPr>
              <w:t>2020 год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</w:rPr>
            </w:pPr>
            <w:r w:rsidRPr="00772680">
              <w:rPr>
                <w:b/>
                <w:bCs/>
                <w:color w:val="000000" w:themeColor="text1"/>
                <w:sz w:val="22"/>
              </w:rPr>
              <w:t>141 470,6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</w:rPr>
            </w:pPr>
            <w:r w:rsidRPr="00772680">
              <w:rPr>
                <w:b/>
                <w:bCs/>
                <w:color w:val="000000" w:themeColor="text1"/>
                <w:sz w:val="22"/>
              </w:rPr>
              <w:t>96 294,6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</w:rPr>
            </w:pPr>
            <w:r w:rsidRPr="00772680">
              <w:rPr>
                <w:b/>
                <w:bCs/>
                <w:color w:val="000000" w:themeColor="text1"/>
                <w:sz w:val="22"/>
              </w:rPr>
              <w:t>41 620,5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</w:rPr>
            </w:pPr>
            <w:r w:rsidRPr="00772680">
              <w:rPr>
                <w:b/>
                <w:bCs/>
                <w:color w:val="000000" w:themeColor="text1"/>
                <w:sz w:val="22"/>
              </w:rPr>
              <w:t>3 555,5</w:t>
            </w:r>
          </w:p>
        </w:tc>
      </w:tr>
      <w:tr w:rsidR="006D4ED7" w:rsidRPr="00662C5E" w:rsidTr="00662C5E">
        <w:trPr>
          <w:trHeight w:val="315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7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2"/>
                <w:lang w:eastAsia="ru-RU"/>
              </w:rPr>
            </w:pPr>
            <w:r w:rsidRPr="00772680">
              <w:rPr>
                <w:rFonts w:eastAsia="Times New Roman" w:cs="Times New Roman"/>
                <w:b/>
                <w:bCs/>
                <w:color w:val="000000" w:themeColor="text1"/>
                <w:sz w:val="22"/>
                <w:lang w:eastAsia="ru-RU"/>
              </w:rPr>
              <w:t>2021 год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</w:rPr>
            </w:pPr>
            <w:r w:rsidRPr="00772680">
              <w:rPr>
                <w:b/>
                <w:bCs/>
                <w:color w:val="000000" w:themeColor="text1"/>
                <w:sz w:val="22"/>
              </w:rPr>
              <w:t>117 957,5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</w:rPr>
            </w:pPr>
            <w:r w:rsidRPr="00772680">
              <w:rPr>
                <w:b/>
                <w:bCs/>
                <w:color w:val="000000" w:themeColor="text1"/>
                <w:sz w:val="22"/>
              </w:rPr>
              <w:t>80 567,8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</w:rPr>
            </w:pPr>
            <w:r w:rsidRPr="00772680">
              <w:rPr>
                <w:b/>
                <w:bCs/>
                <w:color w:val="000000" w:themeColor="text1"/>
                <w:sz w:val="22"/>
              </w:rPr>
              <w:t>37 389,7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</w:rPr>
            </w:pPr>
            <w:r w:rsidRPr="00772680">
              <w:rPr>
                <w:b/>
                <w:bCs/>
                <w:color w:val="000000" w:themeColor="text1"/>
                <w:sz w:val="22"/>
              </w:rPr>
              <w:t>0,0</w:t>
            </w:r>
          </w:p>
        </w:tc>
      </w:tr>
      <w:tr w:rsidR="006D4ED7" w:rsidRPr="00662C5E" w:rsidTr="00662C5E">
        <w:trPr>
          <w:trHeight w:val="315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7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2"/>
                <w:lang w:eastAsia="ru-RU"/>
              </w:rPr>
            </w:pPr>
            <w:r w:rsidRPr="00772680">
              <w:rPr>
                <w:rFonts w:eastAsia="Times New Roman" w:cs="Times New Roman"/>
                <w:b/>
                <w:bCs/>
                <w:color w:val="000000" w:themeColor="text1"/>
                <w:sz w:val="22"/>
                <w:lang w:eastAsia="ru-RU"/>
              </w:rPr>
              <w:t>2022 год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</w:rPr>
            </w:pPr>
            <w:r w:rsidRPr="00772680">
              <w:rPr>
                <w:b/>
                <w:bCs/>
                <w:color w:val="000000" w:themeColor="text1"/>
                <w:sz w:val="22"/>
              </w:rPr>
              <w:t>115 759,6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</w:rPr>
            </w:pPr>
            <w:r w:rsidRPr="00772680">
              <w:rPr>
                <w:b/>
                <w:bCs/>
                <w:color w:val="000000" w:themeColor="text1"/>
                <w:sz w:val="22"/>
              </w:rPr>
              <w:t>76 996,7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</w:rPr>
            </w:pPr>
            <w:r w:rsidRPr="00772680">
              <w:rPr>
                <w:b/>
                <w:bCs/>
                <w:color w:val="000000" w:themeColor="text1"/>
                <w:sz w:val="22"/>
              </w:rPr>
              <w:t>38 762,9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</w:rPr>
            </w:pPr>
            <w:r w:rsidRPr="00772680">
              <w:rPr>
                <w:b/>
                <w:bCs/>
                <w:color w:val="000000" w:themeColor="text1"/>
                <w:sz w:val="22"/>
              </w:rPr>
              <w:t>0,0</w:t>
            </w:r>
          </w:p>
        </w:tc>
      </w:tr>
      <w:tr w:rsidR="006D4ED7" w:rsidRPr="00662C5E" w:rsidTr="00662C5E">
        <w:trPr>
          <w:trHeight w:val="91"/>
        </w:trPr>
        <w:tc>
          <w:tcPr>
            <w:tcW w:w="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ED7" w:rsidRPr="00772680" w:rsidRDefault="006D4ED7" w:rsidP="006D4ED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772680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1</w:t>
            </w:r>
          </w:p>
        </w:tc>
        <w:tc>
          <w:tcPr>
            <w:tcW w:w="271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772680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«Управление муниципальными финансами Зиминского района, организация составления и исполнения местного бюджета» на 2016 - 2022 годы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2"/>
                <w:lang w:eastAsia="ru-RU"/>
              </w:rPr>
            </w:pPr>
            <w:r w:rsidRPr="00772680">
              <w:rPr>
                <w:rFonts w:eastAsia="Times New Roman" w:cs="Times New Roman"/>
                <w:b/>
                <w:bCs/>
                <w:color w:val="000000" w:themeColor="text1"/>
                <w:sz w:val="22"/>
                <w:lang w:eastAsia="ru-RU"/>
              </w:rPr>
              <w:t>Всего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</w:rPr>
            </w:pPr>
            <w:r w:rsidRPr="00772680">
              <w:rPr>
                <w:b/>
                <w:bCs/>
                <w:color w:val="000000" w:themeColor="text1"/>
                <w:sz w:val="22"/>
              </w:rPr>
              <w:t>71 616,3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</w:rPr>
            </w:pPr>
            <w:r w:rsidRPr="00772680">
              <w:rPr>
                <w:b/>
                <w:bCs/>
                <w:color w:val="000000" w:themeColor="text1"/>
                <w:sz w:val="22"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</w:rPr>
            </w:pPr>
            <w:r w:rsidRPr="00772680">
              <w:rPr>
                <w:b/>
                <w:bCs/>
                <w:color w:val="000000" w:themeColor="text1"/>
                <w:sz w:val="22"/>
              </w:rPr>
              <w:t>71 616,3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</w:rPr>
            </w:pPr>
            <w:r w:rsidRPr="00772680">
              <w:rPr>
                <w:b/>
                <w:bCs/>
                <w:color w:val="000000" w:themeColor="text1"/>
                <w:sz w:val="22"/>
              </w:rPr>
              <w:t>0,0</w:t>
            </w:r>
          </w:p>
        </w:tc>
      </w:tr>
      <w:tr w:rsidR="006D4ED7" w:rsidRPr="00662C5E" w:rsidTr="00662C5E">
        <w:trPr>
          <w:trHeight w:val="285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7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772680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2016 год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color w:val="000000" w:themeColor="text1"/>
                <w:sz w:val="22"/>
              </w:rPr>
            </w:pPr>
            <w:r w:rsidRPr="00772680">
              <w:rPr>
                <w:color w:val="000000" w:themeColor="text1"/>
                <w:sz w:val="22"/>
              </w:rPr>
              <w:t>9 834,5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color w:val="000000" w:themeColor="text1"/>
                <w:sz w:val="22"/>
              </w:rPr>
            </w:pPr>
            <w:r w:rsidRPr="00772680">
              <w:rPr>
                <w:color w:val="000000" w:themeColor="text1"/>
                <w:sz w:val="22"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color w:val="000000" w:themeColor="text1"/>
                <w:sz w:val="22"/>
              </w:rPr>
            </w:pPr>
            <w:r w:rsidRPr="00772680">
              <w:rPr>
                <w:color w:val="000000" w:themeColor="text1"/>
                <w:sz w:val="22"/>
              </w:rPr>
              <w:t>9 834,5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color w:val="000000" w:themeColor="text1"/>
                <w:sz w:val="22"/>
              </w:rPr>
            </w:pPr>
            <w:r w:rsidRPr="00772680">
              <w:rPr>
                <w:color w:val="000000" w:themeColor="text1"/>
                <w:sz w:val="22"/>
              </w:rPr>
              <w:t>0,0</w:t>
            </w:r>
          </w:p>
        </w:tc>
      </w:tr>
      <w:tr w:rsidR="006D4ED7" w:rsidRPr="00662C5E" w:rsidTr="00662C5E">
        <w:trPr>
          <w:trHeight w:val="300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7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772680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2017 год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color w:val="000000" w:themeColor="text1"/>
                <w:sz w:val="22"/>
              </w:rPr>
            </w:pPr>
            <w:r w:rsidRPr="00772680">
              <w:rPr>
                <w:color w:val="000000" w:themeColor="text1"/>
                <w:sz w:val="22"/>
              </w:rPr>
              <w:t>11 402,9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color w:val="000000" w:themeColor="text1"/>
                <w:sz w:val="22"/>
              </w:rPr>
            </w:pPr>
            <w:r w:rsidRPr="00772680">
              <w:rPr>
                <w:color w:val="000000" w:themeColor="text1"/>
                <w:sz w:val="22"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color w:val="000000" w:themeColor="text1"/>
                <w:sz w:val="22"/>
              </w:rPr>
            </w:pPr>
            <w:r w:rsidRPr="00772680">
              <w:rPr>
                <w:color w:val="000000" w:themeColor="text1"/>
                <w:sz w:val="22"/>
              </w:rPr>
              <w:t>11 402,9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color w:val="000000" w:themeColor="text1"/>
                <w:sz w:val="22"/>
              </w:rPr>
            </w:pPr>
            <w:r w:rsidRPr="00772680">
              <w:rPr>
                <w:color w:val="000000" w:themeColor="text1"/>
                <w:sz w:val="22"/>
              </w:rPr>
              <w:t>0,0</w:t>
            </w:r>
          </w:p>
        </w:tc>
      </w:tr>
      <w:tr w:rsidR="006D4ED7" w:rsidRPr="00662C5E" w:rsidTr="00662C5E">
        <w:trPr>
          <w:trHeight w:val="300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7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772680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2018 год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color w:val="000000" w:themeColor="text1"/>
                <w:sz w:val="22"/>
              </w:rPr>
            </w:pPr>
            <w:r w:rsidRPr="00772680">
              <w:rPr>
                <w:color w:val="000000" w:themeColor="text1"/>
                <w:sz w:val="22"/>
              </w:rPr>
              <w:t>11 107,6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color w:val="000000" w:themeColor="text1"/>
                <w:sz w:val="22"/>
              </w:rPr>
            </w:pPr>
            <w:r w:rsidRPr="00772680">
              <w:rPr>
                <w:color w:val="000000" w:themeColor="text1"/>
                <w:sz w:val="22"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color w:val="000000" w:themeColor="text1"/>
                <w:sz w:val="22"/>
              </w:rPr>
            </w:pPr>
            <w:r w:rsidRPr="00772680">
              <w:rPr>
                <w:color w:val="000000" w:themeColor="text1"/>
                <w:sz w:val="22"/>
              </w:rPr>
              <w:t>11 107,6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color w:val="000000" w:themeColor="text1"/>
                <w:sz w:val="22"/>
              </w:rPr>
            </w:pPr>
            <w:r w:rsidRPr="00772680">
              <w:rPr>
                <w:color w:val="000000" w:themeColor="text1"/>
                <w:sz w:val="22"/>
              </w:rPr>
              <w:t>0,0</w:t>
            </w:r>
          </w:p>
        </w:tc>
      </w:tr>
      <w:tr w:rsidR="006D4ED7" w:rsidRPr="00662C5E" w:rsidTr="00662C5E">
        <w:trPr>
          <w:trHeight w:val="300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7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772680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2019 год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color w:val="000000" w:themeColor="text1"/>
                <w:sz w:val="22"/>
              </w:rPr>
            </w:pPr>
            <w:r w:rsidRPr="00772680">
              <w:rPr>
                <w:color w:val="000000" w:themeColor="text1"/>
                <w:sz w:val="22"/>
              </w:rPr>
              <w:t>9 797,2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color w:val="000000" w:themeColor="text1"/>
                <w:sz w:val="22"/>
              </w:rPr>
            </w:pPr>
            <w:r w:rsidRPr="00772680">
              <w:rPr>
                <w:color w:val="000000" w:themeColor="text1"/>
                <w:sz w:val="22"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color w:val="000000" w:themeColor="text1"/>
                <w:sz w:val="22"/>
              </w:rPr>
            </w:pPr>
            <w:r w:rsidRPr="00772680">
              <w:rPr>
                <w:color w:val="000000" w:themeColor="text1"/>
                <w:sz w:val="22"/>
              </w:rPr>
              <w:t>9 797,2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color w:val="000000" w:themeColor="text1"/>
                <w:sz w:val="22"/>
              </w:rPr>
            </w:pPr>
            <w:r w:rsidRPr="00772680">
              <w:rPr>
                <w:color w:val="000000" w:themeColor="text1"/>
                <w:sz w:val="22"/>
              </w:rPr>
              <w:t>0,0</w:t>
            </w:r>
          </w:p>
        </w:tc>
      </w:tr>
      <w:tr w:rsidR="006D4ED7" w:rsidRPr="00662C5E" w:rsidTr="00662C5E">
        <w:trPr>
          <w:trHeight w:val="300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7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772680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2020 год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color w:val="000000" w:themeColor="text1"/>
                <w:sz w:val="22"/>
              </w:rPr>
            </w:pPr>
            <w:r w:rsidRPr="00772680">
              <w:rPr>
                <w:color w:val="000000" w:themeColor="text1"/>
                <w:sz w:val="22"/>
              </w:rPr>
              <w:t>11 090,4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color w:val="000000" w:themeColor="text1"/>
                <w:sz w:val="22"/>
              </w:rPr>
            </w:pPr>
            <w:r w:rsidRPr="00772680">
              <w:rPr>
                <w:color w:val="000000" w:themeColor="text1"/>
                <w:sz w:val="22"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color w:val="000000" w:themeColor="text1"/>
                <w:sz w:val="22"/>
              </w:rPr>
            </w:pPr>
            <w:r w:rsidRPr="00772680">
              <w:rPr>
                <w:color w:val="000000" w:themeColor="text1"/>
                <w:sz w:val="22"/>
              </w:rPr>
              <w:t>11 090,4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color w:val="000000" w:themeColor="text1"/>
                <w:sz w:val="22"/>
              </w:rPr>
            </w:pPr>
            <w:r w:rsidRPr="00772680">
              <w:rPr>
                <w:color w:val="000000" w:themeColor="text1"/>
                <w:sz w:val="22"/>
              </w:rPr>
              <w:t>0,0</w:t>
            </w:r>
          </w:p>
        </w:tc>
      </w:tr>
      <w:tr w:rsidR="006D4ED7" w:rsidRPr="00662C5E" w:rsidTr="00662C5E">
        <w:trPr>
          <w:trHeight w:val="300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7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772680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2021 год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color w:val="000000" w:themeColor="text1"/>
                <w:sz w:val="22"/>
              </w:rPr>
            </w:pPr>
            <w:r w:rsidRPr="00772680">
              <w:rPr>
                <w:color w:val="000000" w:themeColor="text1"/>
                <w:sz w:val="22"/>
              </w:rPr>
              <w:t>8 709,2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color w:val="000000" w:themeColor="text1"/>
                <w:sz w:val="22"/>
              </w:rPr>
            </w:pPr>
            <w:r w:rsidRPr="00772680">
              <w:rPr>
                <w:color w:val="000000" w:themeColor="text1"/>
                <w:sz w:val="22"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color w:val="000000" w:themeColor="text1"/>
                <w:sz w:val="22"/>
              </w:rPr>
            </w:pPr>
            <w:r w:rsidRPr="00772680">
              <w:rPr>
                <w:color w:val="000000" w:themeColor="text1"/>
                <w:sz w:val="22"/>
              </w:rPr>
              <w:t>8 709,2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color w:val="000000" w:themeColor="text1"/>
                <w:sz w:val="22"/>
              </w:rPr>
            </w:pPr>
            <w:r w:rsidRPr="00772680">
              <w:rPr>
                <w:color w:val="000000" w:themeColor="text1"/>
                <w:sz w:val="22"/>
              </w:rPr>
              <w:t>0,0</w:t>
            </w:r>
          </w:p>
        </w:tc>
      </w:tr>
      <w:tr w:rsidR="006D4ED7" w:rsidRPr="00662C5E" w:rsidTr="00662C5E">
        <w:trPr>
          <w:trHeight w:val="315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7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772680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2022 год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color w:val="000000" w:themeColor="text1"/>
                <w:sz w:val="22"/>
              </w:rPr>
            </w:pPr>
            <w:r w:rsidRPr="00772680">
              <w:rPr>
                <w:color w:val="000000" w:themeColor="text1"/>
                <w:sz w:val="22"/>
              </w:rPr>
              <w:t>9 674,5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color w:val="000000" w:themeColor="text1"/>
                <w:sz w:val="22"/>
              </w:rPr>
            </w:pPr>
            <w:r w:rsidRPr="00772680">
              <w:rPr>
                <w:color w:val="000000" w:themeColor="text1"/>
                <w:sz w:val="22"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color w:val="000000" w:themeColor="text1"/>
                <w:sz w:val="22"/>
              </w:rPr>
            </w:pPr>
            <w:r w:rsidRPr="00772680">
              <w:rPr>
                <w:color w:val="000000" w:themeColor="text1"/>
                <w:sz w:val="22"/>
              </w:rPr>
              <w:t>9 674,5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color w:val="000000" w:themeColor="text1"/>
                <w:sz w:val="22"/>
              </w:rPr>
            </w:pPr>
            <w:r w:rsidRPr="00772680">
              <w:rPr>
                <w:color w:val="000000" w:themeColor="text1"/>
                <w:sz w:val="22"/>
              </w:rPr>
              <w:t>0,0</w:t>
            </w:r>
          </w:p>
        </w:tc>
      </w:tr>
      <w:tr w:rsidR="006D4ED7" w:rsidRPr="00662C5E" w:rsidTr="00662C5E">
        <w:trPr>
          <w:trHeight w:val="300"/>
        </w:trPr>
        <w:tc>
          <w:tcPr>
            <w:tcW w:w="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ED7" w:rsidRPr="00772680" w:rsidRDefault="006D4ED7" w:rsidP="006D4ED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772680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2</w:t>
            </w:r>
          </w:p>
        </w:tc>
        <w:tc>
          <w:tcPr>
            <w:tcW w:w="271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772680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«Повышение эффективности бюджетных расходов Зиминского районного муниципального образования» на 2016- 2022 годы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2"/>
                <w:lang w:eastAsia="ru-RU"/>
              </w:rPr>
            </w:pPr>
            <w:r w:rsidRPr="00772680">
              <w:rPr>
                <w:rFonts w:eastAsia="Times New Roman" w:cs="Times New Roman"/>
                <w:b/>
                <w:bCs/>
                <w:color w:val="000000" w:themeColor="text1"/>
                <w:sz w:val="22"/>
                <w:lang w:eastAsia="ru-RU"/>
              </w:rPr>
              <w:t>Всего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</w:rPr>
            </w:pPr>
            <w:r w:rsidRPr="00772680">
              <w:rPr>
                <w:b/>
                <w:bCs/>
                <w:color w:val="000000" w:themeColor="text1"/>
                <w:sz w:val="22"/>
              </w:rPr>
              <w:t>126 509,8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</w:rPr>
            </w:pPr>
            <w:r w:rsidRPr="00772680">
              <w:rPr>
                <w:b/>
                <w:bCs/>
                <w:color w:val="000000" w:themeColor="text1"/>
                <w:sz w:val="22"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</w:rPr>
            </w:pPr>
            <w:r w:rsidRPr="00772680">
              <w:rPr>
                <w:b/>
                <w:bCs/>
                <w:color w:val="000000" w:themeColor="text1"/>
                <w:sz w:val="22"/>
              </w:rPr>
              <w:t>126 509,8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</w:rPr>
            </w:pPr>
            <w:r w:rsidRPr="00772680">
              <w:rPr>
                <w:b/>
                <w:bCs/>
                <w:color w:val="000000" w:themeColor="text1"/>
                <w:sz w:val="22"/>
              </w:rPr>
              <w:t>0,0</w:t>
            </w:r>
          </w:p>
        </w:tc>
      </w:tr>
      <w:tr w:rsidR="006D4ED7" w:rsidRPr="00662C5E" w:rsidTr="00662C5E">
        <w:trPr>
          <w:trHeight w:val="390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7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772680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2016 год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color w:val="000000" w:themeColor="text1"/>
                <w:sz w:val="22"/>
              </w:rPr>
            </w:pPr>
            <w:r w:rsidRPr="00772680">
              <w:rPr>
                <w:color w:val="000000" w:themeColor="text1"/>
                <w:sz w:val="22"/>
              </w:rPr>
              <w:t>19 083,7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color w:val="000000" w:themeColor="text1"/>
                <w:sz w:val="22"/>
              </w:rPr>
            </w:pPr>
            <w:r w:rsidRPr="00772680">
              <w:rPr>
                <w:color w:val="000000" w:themeColor="text1"/>
                <w:sz w:val="22"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color w:val="000000" w:themeColor="text1"/>
                <w:sz w:val="22"/>
              </w:rPr>
            </w:pPr>
            <w:r w:rsidRPr="00772680">
              <w:rPr>
                <w:color w:val="000000" w:themeColor="text1"/>
                <w:sz w:val="22"/>
              </w:rPr>
              <w:t>19 083,7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color w:val="000000" w:themeColor="text1"/>
                <w:sz w:val="22"/>
              </w:rPr>
            </w:pPr>
            <w:r w:rsidRPr="00772680">
              <w:rPr>
                <w:color w:val="000000" w:themeColor="text1"/>
                <w:sz w:val="22"/>
              </w:rPr>
              <w:t>0,0</w:t>
            </w:r>
          </w:p>
        </w:tc>
      </w:tr>
      <w:tr w:rsidR="006D4ED7" w:rsidRPr="00662C5E" w:rsidTr="00662C5E">
        <w:trPr>
          <w:trHeight w:val="300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7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772680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2017 год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color w:val="000000" w:themeColor="text1"/>
                <w:sz w:val="22"/>
              </w:rPr>
            </w:pPr>
            <w:r w:rsidRPr="00772680">
              <w:rPr>
                <w:color w:val="000000" w:themeColor="text1"/>
                <w:sz w:val="22"/>
              </w:rPr>
              <w:t>13 872,5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color w:val="000000" w:themeColor="text1"/>
                <w:sz w:val="22"/>
              </w:rPr>
            </w:pPr>
            <w:r w:rsidRPr="00772680">
              <w:rPr>
                <w:color w:val="000000" w:themeColor="text1"/>
                <w:sz w:val="22"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color w:val="000000" w:themeColor="text1"/>
                <w:sz w:val="22"/>
              </w:rPr>
            </w:pPr>
            <w:r w:rsidRPr="00772680">
              <w:rPr>
                <w:color w:val="000000" w:themeColor="text1"/>
                <w:sz w:val="22"/>
              </w:rPr>
              <w:t>13 872,5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color w:val="000000" w:themeColor="text1"/>
                <w:sz w:val="22"/>
              </w:rPr>
            </w:pPr>
            <w:r w:rsidRPr="00772680">
              <w:rPr>
                <w:color w:val="000000" w:themeColor="text1"/>
                <w:sz w:val="22"/>
              </w:rPr>
              <w:t>0,0</w:t>
            </w:r>
          </w:p>
        </w:tc>
      </w:tr>
      <w:tr w:rsidR="006D4ED7" w:rsidRPr="00662C5E" w:rsidTr="00662C5E">
        <w:trPr>
          <w:trHeight w:val="300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7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772680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2018 год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color w:val="000000" w:themeColor="text1"/>
                <w:sz w:val="22"/>
              </w:rPr>
            </w:pPr>
            <w:r w:rsidRPr="00772680">
              <w:rPr>
                <w:color w:val="000000" w:themeColor="text1"/>
                <w:sz w:val="22"/>
              </w:rPr>
              <w:t>15 652,3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color w:val="000000" w:themeColor="text1"/>
                <w:sz w:val="22"/>
              </w:rPr>
            </w:pPr>
            <w:r w:rsidRPr="00772680">
              <w:rPr>
                <w:color w:val="000000" w:themeColor="text1"/>
                <w:sz w:val="22"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color w:val="000000" w:themeColor="text1"/>
                <w:sz w:val="22"/>
              </w:rPr>
            </w:pPr>
            <w:r w:rsidRPr="00772680">
              <w:rPr>
                <w:color w:val="000000" w:themeColor="text1"/>
                <w:sz w:val="22"/>
              </w:rPr>
              <w:t>15 652,3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color w:val="000000" w:themeColor="text1"/>
                <w:sz w:val="22"/>
              </w:rPr>
            </w:pPr>
            <w:r w:rsidRPr="00772680">
              <w:rPr>
                <w:color w:val="000000" w:themeColor="text1"/>
                <w:sz w:val="22"/>
              </w:rPr>
              <w:t>0,0</w:t>
            </w:r>
          </w:p>
        </w:tc>
      </w:tr>
      <w:tr w:rsidR="006D4ED7" w:rsidRPr="00662C5E" w:rsidTr="00662C5E">
        <w:trPr>
          <w:trHeight w:val="300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7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772680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2019 год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color w:val="000000" w:themeColor="text1"/>
                <w:sz w:val="22"/>
              </w:rPr>
            </w:pPr>
            <w:r w:rsidRPr="00772680">
              <w:rPr>
                <w:color w:val="000000" w:themeColor="text1"/>
                <w:sz w:val="22"/>
              </w:rPr>
              <w:t>19 135,1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color w:val="000000" w:themeColor="text1"/>
                <w:sz w:val="22"/>
              </w:rPr>
            </w:pPr>
            <w:r w:rsidRPr="00772680">
              <w:rPr>
                <w:color w:val="000000" w:themeColor="text1"/>
                <w:sz w:val="22"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color w:val="000000" w:themeColor="text1"/>
                <w:sz w:val="22"/>
              </w:rPr>
            </w:pPr>
            <w:r w:rsidRPr="00772680">
              <w:rPr>
                <w:color w:val="000000" w:themeColor="text1"/>
                <w:sz w:val="22"/>
              </w:rPr>
              <w:t>19 135,1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color w:val="000000" w:themeColor="text1"/>
                <w:sz w:val="22"/>
              </w:rPr>
            </w:pPr>
            <w:r w:rsidRPr="00772680">
              <w:rPr>
                <w:color w:val="000000" w:themeColor="text1"/>
                <w:sz w:val="22"/>
              </w:rPr>
              <w:t>0,0</w:t>
            </w:r>
          </w:p>
        </w:tc>
      </w:tr>
      <w:tr w:rsidR="006D4ED7" w:rsidRPr="00662C5E" w:rsidTr="00662C5E">
        <w:trPr>
          <w:trHeight w:val="300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7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772680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2020 год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color w:val="000000" w:themeColor="text1"/>
                <w:sz w:val="22"/>
              </w:rPr>
            </w:pPr>
            <w:r w:rsidRPr="00772680">
              <w:rPr>
                <w:color w:val="000000" w:themeColor="text1"/>
                <w:sz w:val="22"/>
              </w:rPr>
              <w:t>20 374,8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color w:val="000000" w:themeColor="text1"/>
                <w:sz w:val="22"/>
              </w:rPr>
            </w:pPr>
            <w:r w:rsidRPr="00772680">
              <w:rPr>
                <w:color w:val="000000" w:themeColor="text1"/>
                <w:sz w:val="22"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color w:val="000000" w:themeColor="text1"/>
                <w:sz w:val="22"/>
              </w:rPr>
            </w:pPr>
            <w:r w:rsidRPr="00772680">
              <w:rPr>
                <w:color w:val="000000" w:themeColor="text1"/>
                <w:sz w:val="22"/>
              </w:rPr>
              <w:t>20 374,8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color w:val="000000" w:themeColor="text1"/>
                <w:sz w:val="22"/>
              </w:rPr>
            </w:pPr>
            <w:r w:rsidRPr="00772680">
              <w:rPr>
                <w:color w:val="000000" w:themeColor="text1"/>
                <w:sz w:val="22"/>
              </w:rPr>
              <w:t>0,0</w:t>
            </w:r>
          </w:p>
        </w:tc>
      </w:tr>
      <w:tr w:rsidR="006D4ED7" w:rsidRPr="00662C5E" w:rsidTr="00662C5E">
        <w:trPr>
          <w:trHeight w:val="300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7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772680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2021 год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color w:val="000000" w:themeColor="text1"/>
                <w:sz w:val="22"/>
              </w:rPr>
            </w:pPr>
            <w:r w:rsidRPr="00772680">
              <w:rPr>
                <w:color w:val="000000" w:themeColor="text1"/>
                <w:sz w:val="22"/>
              </w:rPr>
              <w:t>19 145,7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color w:val="000000" w:themeColor="text1"/>
                <w:sz w:val="22"/>
              </w:rPr>
            </w:pPr>
            <w:r w:rsidRPr="00772680">
              <w:rPr>
                <w:color w:val="000000" w:themeColor="text1"/>
                <w:sz w:val="22"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color w:val="000000" w:themeColor="text1"/>
                <w:sz w:val="22"/>
              </w:rPr>
            </w:pPr>
            <w:r w:rsidRPr="00772680">
              <w:rPr>
                <w:color w:val="000000" w:themeColor="text1"/>
                <w:sz w:val="22"/>
              </w:rPr>
              <w:t>19 145,7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color w:val="000000" w:themeColor="text1"/>
                <w:sz w:val="22"/>
              </w:rPr>
            </w:pPr>
            <w:r w:rsidRPr="00772680">
              <w:rPr>
                <w:color w:val="000000" w:themeColor="text1"/>
                <w:sz w:val="22"/>
              </w:rPr>
              <w:t>0,0</w:t>
            </w:r>
          </w:p>
        </w:tc>
      </w:tr>
      <w:tr w:rsidR="006D4ED7" w:rsidRPr="00662C5E" w:rsidTr="00662C5E">
        <w:trPr>
          <w:trHeight w:val="315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7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772680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2022 год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color w:val="000000" w:themeColor="text1"/>
                <w:sz w:val="22"/>
              </w:rPr>
            </w:pPr>
            <w:r w:rsidRPr="00772680">
              <w:rPr>
                <w:color w:val="000000" w:themeColor="text1"/>
                <w:sz w:val="22"/>
              </w:rPr>
              <w:t>19 245,7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color w:val="000000" w:themeColor="text1"/>
                <w:sz w:val="22"/>
              </w:rPr>
            </w:pPr>
            <w:r w:rsidRPr="00772680">
              <w:rPr>
                <w:color w:val="000000" w:themeColor="text1"/>
                <w:sz w:val="22"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color w:val="000000" w:themeColor="text1"/>
                <w:sz w:val="22"/>
              </w:rPr>
            </w:pPr>
            <w:r w:rsidRPr="00772680">
              <w:rPr>
                <w:color w:val="000000" w:themeColor="text1"/>
                <w:sz w:val="22"/>
              </w:rPr>
              <w:t>19 245,7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color w:val="000000" w:themeColor="text1"/>
                <w:sz w:val="22"/>
              </w:rPr>
            </w:pPr>
            <w:r w:rsidRPr="00772680">
              <w:rPr>
                <w:color w:val="000000" w:themeColor="text1"/>
                <w:sz w:val="22"/>
              </w:rPr>
              <w:t>0,0</w:t>
            </w:r>
          </w:p>
        </w:tc>
      </w:tr>
      <w:tr w:rsidR="006D4ED7" w:rsidRPr="00E24DC0" w:rsidTr="00662C5E">
        <w:trPr>
          <w:trHeight w:val="300"/>
        </w:trPr>
        <w:tc>
          <w:tcPr>
            <w:tcW w:w="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4ED7" w:rsidRPr="00772680" w:rsidRDefault="006D4ED7" w:rsidP="006D4ED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772680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3</w:t>
            </w:r>
          </w:p>
        </w:tc>
        <w:tc>
          <w:tcPr>
            <w:tcW w:w="271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772680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«Повышение финансовой устойчивости бюджетов муниципальных образований Зиминского района» на 2016 – 2022 годы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2"/>
                <w:lang w:eastAsia="ru-RU"/>
              </w:rPr>
            </w:pPr>
            <w:r w:rsidRPr="00772680">
              <w:rPr>
                <w:rFonts w:eastAsia="Times New Roman" w:cs="Times New Roman"/>
                <w:b/>
                <w:bCs/>
                <w:color w:val="000000" w:themeColor="text1"/>
                <w:sz w:val="22"/>
                <w:lang w:eastAsia="ru-RU"/>
              </w:rPr>
              <w:t>Всего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</w:rPr>
            </w:pPr>
            <w:r w:rsidRPr="00772680">
              <w:rPr>
                <w:b/>
                <w:bCs/>
                <w:color w:val="000000" w:themeColor="text1"/>
                <w:sz w:val="22"/>
              </w:rPr>
              <w:t>571 315,7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</w:rPr>
            </w:pPr>
            <w:r w:rsidRPr="00772680">
              <w:rPr>
                <w:b/>
                <w:bCs/>
                <w:color w:val="000000" w:themeColor="text1"/>
                <w:sz w:val="22"/>
              </w:rPr>
              <w:t>493 889,2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</w:rPr>
            </w:pPr>
            <w:r w:rsidRPr="00772680">
              <w:rPr>
                <w:b/>
                <w:bCs/>
                <w:color w:val="000000" w:themeColor="text1"/>
                <w:sz w:val="22"/>
              </w:rPr>
              <w:t>60 905,6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2"/>
              </w:rPr>
            </w:pPr>
            <w:r w:rsidRPr="00772680">
              <w:rPr>
                <w:b/>
                <w:bCs/>
                <w:color w:val="000000" w:themeColor="text1"/>
                <w:sz w:val="22"/>
              </w:rPr>
              <w:t>16 520,9</w:t>
            </w:r>
          </w:p>
        </w:tc>
      </w:tr>
      <w:tr w:rsidR="006D4ED7" w:rsidRPr="00E24DC0" w:rsidTr="00662C5E">
        <w:trPr>
          <w:trHeight w:val="285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7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772680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2016 год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color w:val="000000" w:themeColor="text1"/>
                <w:sz w:val="22"/>
              </w:rPr>
            </w:pPr>
            <w:r w:rsidRPr="00772680">
              <w:rPr>
                <w:color w:val="000000" w:themeColor="text1"/>
                <w:sz w:val="22"/>
              </w:rPr>
              <w:t>8 828,6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color w:val="000000" w:themeColor="text1"/>
                <w:sz w:val="22"/>
              </w:rPr>
            </w:pPr>
            <w:r w:rsidRPr="00772680">
              <w:rPr>
                <w:color w:val="000000" w:themeColor="text1"/>
                <w:sz w:val="22"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color w:val="000000" w:themeColor="text1"/>
                <w:sz w:val="22"/>
              </w:rPr>
            </w:pPr>
            <w:r w:rsidRPr="00772680">
              <w:rPr>
                <w:color w:val="000000" w:themeColor="text1"/>
                <w:sz w:val="22"/>
              </w:rPr>
              <w:t>5 698,9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color w:val="000000" w:themeColor="text1"/>
                <w:sz w:val="22"/>
              </w:rPr>
            </w:pPr>
            <w:r w:rsidRPr="00772680">
              <w:rPr>
                <w:color w:val="000000" w:themeColor="text1"/>
                <w:sz w:val="22"/>
              </w:rPr>
              <w:t>3 129,7</w:t>
            </w:r>
          </w:p>
        </w:tc>
      </w:tr>
      <w:tr w:rsidR="006D4ED7" w:rsidRPr="00E24DC0" w:rsidTr="00662C5E">
        <w:trPr>
          <w:trHeight w:val="300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7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772680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2017 год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color w:val="000000" w:themeColor="text1"/>
                <w:sz w:val="22"/>
              </w:rPr>
            </w:pPr>
            <w:r w:rsidRPr="00772680">
              <w:rPr>
                <w:color w:val="000000" w:themeColor="text1"/>
                <w:sz w:val="22"/>
              </w:rPr>
              <w:t>75 224,4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color w:val="000000" w:themeColor="text1"/>
                <w:sz w:val="22"/>
              </w:rPr>
            </w:pPr>
            <w:r w:rsidRPr="00772680">
              <w:rPr>
                <w:color w:val="000000" w:themeColor="text1"/>
                <w:sz w:val="22"/>
              </w:rPr>
              <w:t>64 777,9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color w:val="000000" w:themeColor="text1"/>
                <w:sz w:val="22"/>
              </w:rPr>
            </w:pPr>
            <w:r w:rsidRPr="00772680">
              <w:rPr>
                <w:color w:val="000000" w:themeColor="text1"/>
                <w:sz w:val="22"/>
              </w:rPr>
              <w:t>7 316,8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color w:val="000000" w:themeColor="text1"/>
                <w:sz w:val="22"/>
              </w:rPr>
            </w:pPr>
            <w:r w:rsidRPr="00772680">
              <w:rPr>
                <w:color w:val="000000" w:themeColor="text1"/>
                <w:sz w:val="22"/>
              </w:rPr>
              <w:t>3 129,7</w:t>
            </w:r>
          </w:p>
        </w:tc>
      </w:tr>
      <w:tr w:rsidR="006D4ED7" w:rsidRPr="00E24DC0" w:rsidTr="00662C5E">
        <w:trPr>
          <w:trHeight w:val="300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7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772680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2018 год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color w:val="000000" w:themeColor="text1"/>
                <w:sz w:val="22"/>
              </w:rPr>
            </w:pPr>
            <w:r w:rsidRPr="00772680">
              <w:rPr>
                <w:color w:val="000000" w:themeColor="text1"/>
                <w:sz w:val="22"/>
              </w:rPr>
              <w:t>84 715,7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color w:val="000000" w:themeColor="text1"/>
                <w:sz w:val="22"/>
              </w:rPr>
            </w:pPr>
            <w:r w:rsidRPr="00772680">
              <w:rPr>
                <w:color w:val="000000" w:themeColor="text1"/>
                <w:sz w:val="22"/>
              </w:rPr>
              <w:t>73 171,1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color w:val="000000" w:themeColor="text1"/>
                <w:sz w:val="22"/>
              </w:rPr>
            </w:pPr>
            <w:r w:rsidRPr="00772680">
              <w:rPr>
                <w:color w:val="000000" w:themeColor="text1"/>
                <w:sz w:val="22"/>
              </w:rPr>
              <w:t>8 460,3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color w:val="000000" w:themeColor="text1"/>
                <w:sz w:val="22"/>
              </w:rPr>
            </w:pPr>
            <w:r w:rsidRPr="00772680">
              <w:rPr>
                <w:color w:val="000000" w:themeColor="text1"/>
                <w:sz w:val="22"/>
              </w:rPr>
              <w:t>3 084,3</w:t>
            </w:r>
          </w:p>
        </w:tc>
      </w:tr>
      <w:tr w:rsidR="006D4ED7" w:rsidRPr="00E24DC0" w:rsidTr="00662C5E">
        <w:trPr>
          <w:trHeight w:val="300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7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772680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2019 год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color w:val="000000" w:themeColor="text1"/>
                <w:sz w:val="22"/>
              </w:rPr>
            </w:pPr>
            <w:r w:rsidRPr="00772680">
              <w:rPr>
                <w:color w:val="000000" w:themeColor="text1"/>
                <w:sz w:val="22"/>
              </w:rPr>
              <w:t>115 599,6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color w:val="000000" w:themeColor="text1"/>
                <w:sz w:val="22"/>
              </w:rPr>
            </w:pPr>
            <w:r w:rsidRPr="00772680">
              <w:rPr>
                <w:color w:val="000000" w:themeColor="text1"/>
                <w:sz w:val="22"/>
              </w:rPr>
              <w:t>102 081,1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color w:val="000000" w:themeColor="text1"/>
                <w:sz w:val="22"/>
              </w:rPr>
            </w:pPr>
            <w:r w:rsidRPr="00772680">
              <w:rPr>
                <w:color w:val="000000" w:themeColor="text1"/>
                <w:sz w:val="22"/>
              </w:rPr>
              <w:t>9 896,8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color w:val="000000" w:themeColor="text1"/>
                <w:sz w:val="22"/>
              </w:rPr>
            </w:pPr>
            <w:r w:rsidRPr="00772680">
              <w:rPr>
                <w:color w:val="000000" w:themeColor="text1"/>
                <w:sz w:val="22"/>
              </w:rPr>
              <w:t>3 621,7</w:t>
            </w:r>
          </w:p>
        </w:tc>
      </w:tr>
      <w:tr w:rsidR="006D4ED7" w:rsidRPr="00E24DC0" w:rsidTr="00662C5E">
        <w:trPr>
          <w:trHeight w:val="300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7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772680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2020 год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color w:val="000000" w:themeColor="text1"/>
                <w:sz w:val="22"/>
              </w:rPr>
            </w:pPr>
            <w:r w:rsidRPr="00772680">
              <w:rPr>
                <w:color w:val="000000" w:themeColor="text1"/>
                <w:sz w:val="22"/>
              </w:rPr>
              <w:t>110 005,4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color w:val="000000" w:themeColor="text1"/>
                <w:sz w:val="22"/>
              </w:rPr>
            </w:pPr>
            <w:r w:rsidRPr="00772680">
              <w:rPr>
                <w:color w:val="000000" w:themeColor="text1"/>
                <w:sz w:val="22"/>
              </w:rPr>
              <w:t>96 294,6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color w:val="000000" w:themeColor="text1"/>
                <w:sz w:val="22"/>
              </w:rPr>
            </w:pPr>
            <w:r w:rsidRPr="00772680">
              <w:rPr>
                <w:color w:val="000000" w:themeColor="text1"/>
                <w:sz w:val="22"/>
              </w:rPr>
              <w:t>10 155,3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color w:val="000000" w:themeColor="text1"/>
                <w:sz w:val="22"/>
              </w:rPr>
            </w:pPr>
            <w:r w:rsidRPr="00772680">
              <w:rPr>
                <w:color w:val="000000" w:themeColor="text1"/>
                <w:sz w:val="22"/>
              </w:rPr>
              <w:t>3 555,5</w:t>
            </w:r>
          </w:p>
        </w:tc>
      </w:tr>
      <w:tr w:rsidR="006D4ED7" w:rsidRPr="00E24DC0" w:rsidTr="00662C5E">
        <w:trPr>
          <w:trHeight w:val="300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7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772680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2021 год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color w:val="000000" w:themeColor="text1"/>
                <w:sz w:val="22"/>
              </w:rPr>
            </w:pPr>
            <w:r w:rsidRPr="00772680">
              <w:rPr>
                <w:color w:val="000000" w:themeColor="text1"/>
                <w:sz w:val="22"/>
              </w:rPr>
              <w:t>90 102,6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color w:val="000000" w:themeColor="text1"/>
                <w:sz w:val="22"/>
              </w:rPr>
            </w:pPr>
            <w:r w:rsidRPr="00772680">
              <w:rPr>
                <w:color w:val="000000" w:themeColor="text1"/>
                <w:sz w:val="22"/>
              </w:rPr>
              <w:t>80 567,8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color w:val="000000" w:themeColor="text1"/>
                <w:sz w:val="22"/>
              </w:rPr>
            </w:pPr>
            <w:r w:rsidRPr="00772680">
              <w:rPr>
                <w:color w:val="000000" w:themeColor="text1"/>
                <w:sz w:val="22"/>
              </w:rPr>
              <w:t>9 534,8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color w:val="000000" w:themeColor="text1"/>
                <w:sz w:val="22"/>
              </w:rPr>
            </w:pPr>
            <w:r w:rsidRPr="00772680">
              <w:rPr>
                <w:color w:val="000000" w:themeColor="text1"/>
                <w:sz w:val="22"/>
              </w:rPr>
              <w:t>0,0</w:t>
            </w:r>
          </w:p>
        </w:tc>
      </w:tr>
      <w:tr w:rsidR="006D4ED7" w:rsidRPr="00E24DC0" w:rsidTr="00662C5E">
        <w:trPr>
          <w:trHeight w:val="315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7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772680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2022 год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color w:val="000000" w:themeColor="text1"/>
                <w:sz w:val="22"/>
              </w:rPr>
            </w:pPr>
            <w:r w:rsidRPr="00772680">
              <w:rPr>
                <w:color w:val="000000" w:themeColor="text1"/>
                <w:sz w:val="22"/>
              </w:rPr>
              <w:t>86 839,4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color w:val="000000" w:themeColor="text1"/>
                <w:sz w:val="22"/>
              </w:rPr>
            </w:pPr>
            <w:r w:rsidRPr="00772680">
              <w:rPr>
                <w:color w:val="000000" w:themeColor="text1"/>
                <w:sz w:val="22"/>
              </w:rPr>
              <w:t>76 996,7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color w:val="000000" w:themeColor="text1"/>
                <w:sz w:val="22"/>
              </w:rPr>
            </w:pPr>
            <w:r w:rsidRPr="00772680">
              <w:rPr>
                <w:color w:val="000000" w:themeColor="text1"/>
                <w:sz w:val="22"/>
              </w:rPr>
              <w:t>9 842,7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D7" w:rsidRPr="00772680" w:rsidRDefault="006D4ED7" w:rsidP="006D4ED7">
            <w:pPr>
              <w:spacing w:after="0" w:line="240" w:lineRule="auto"/>
              <w:jc w:val="right"/>
              <w:rPr>
                <w:color w:val="000000" w:themeColor="text1"/>
                <w:sz w:val="22"/>
              </w:rPr>
            </w:pPr>
            <w:r w:rsidRPr="00772680">
              <w:rPr>
                <w:color w:val="000000" w:themeColor="text1"/>
                <w:sz w:val="22"/>
              </w:rPr>
              <w:t>0,0</w:t>
            </w:r>
          </w:p>
        </w:tc>
      </w:tr>
    </w:tbl>
    <w:p w:rsidR="00662C5E" w:rsidRPr="00E24DC0" w:rsidRDefault="00662C5E" w:rsidP="006D4ED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szCs w:val="24"/>
        </w:rPr>
      </w:pPr>
    </w:p>
    <w:p w:rsidR="002F16C8" w:rsidRPr="00E24DC0" w:rsidRDefault="00BF1F1C" w:rsidP="006D4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E24DC0">
        <w:rPr>
          <w:szCs w:val="24"/>
        </w:rPr>
        <w:t xml:space="preserve">По </w:t>
      </w:r>
      <w:r w:rsidR="00511896" w:rsidRPr="00E24DC0">
        <w:rPr>
          <w:szCs w:val="24"/>
        </w:rPr>
        <w:t>итогам 2020</w:t>
      </w:r>
      <w:r w:rsidR="00F31A73" w:rsidRPr="00E24DC0">
        <w:rPr>
          <w:szCs w:val="24"/>
        </w:rPr>
        <w:t xml:space="preserve"> года общий объем </w:t>
      </w:r>
      <w:r w:rsidR="00A94645" w:rsidRPr="00E24DC0">
        <w:rPr>
          <w:szCs w:val="24"/>
        </w:rPr>
        <w:t>расходов по муниципальной программе</w:t>
      </w:r>
      <w:r w:rsidR="00D614FF" w:rsidRPr="00E24DC0">
        <w:rPr>
          <w:szCs w:val="24"/>
        </w:rPr>
        <w:t xml:space="preserve"> составил </w:t>
      </w:r>
      <w:r w:rsidR="00511896" w:rsidRPr="00E24DC0">
        <w:rPr>
          <w:szCs w:val="24"/>
        </w:rPr>
        <w:t>141 176,8</w:t>
      </w:r>
      <w:r w:rsidR="00A94645" w:rsidRPr="00E24DC0">
        <w:rPr>
          <w:szCs w:val="24"/>
        </w:rPr>
        <w:t xml:space="preserve"> тыс. рублей или 9</w:t>
      </w:r>
      <w:r w:rsidRPr="00E24DC0">
        <w:rPr>
          <w:szCs w:val="24"/>
        </w:rPr>
        <w:t>9</w:t>
      </w:r>
      <w:r w:rsidR="00F31A73" w:rsidRPr="00E24DC0">
        <w:rPr>
          <w:szCs w:val="24"/>
        </w:rPr>
        <w:t>,</w:t>
      </w:r>
      <w:r w:rsidR="00511896" w:rsidRPr="00E24DC0">
        <w:rPr>
          <w:szCs w:val="24"/>
        </w:rPr>
        <w:t>8</w:t>
      </w:r>
      <w:r w:rsidR="00F31A73" w:rsidRPr="00E24DC0">
        <w:rPr>
          <w:szCs w:val="24"/>
        </w:rPr>
        <w:t>% от утвержденных показателей, из них:</w:t>
      </w:r>
    </w:p>
    <w:p w:rsidR="004669B5" w:rsidRPr="00E24DC0" w:rsidRDefault="004669B5" w:rsidP="004669B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szCs w:val="24"/>
        </w:rPr>
      </w:pPr>
      <w:r w:rsidRPr="00E24DC0">
        <w:rPr>
          <w:szCs w:val="24"/>
        </w:rPr>
        <w:t>(тыс.рублей)</w:t>
      </w:r>
    </w:p>
    <w:tbl>
      <w:tblPr>
        <w:tblStyle w:val="a3"/>
        <w:tblW w:w="9856" w:type="dxa"/>
        <w:tblLook w:val="04A0"/>
      </w:tblPr>
      <w:tblGrid>
        <w:gridCol w:w="4219"/>
        <w:gridCol w:w="1369"/>
        <w:gridCol w:w="1254"/>
        <w:gridCol w:w="1693"/>
        <w:gridCol w:w="1321"/>
      </w:tblGrid>
      <w:tr w:rsidR="005B505F" w:rsidRPr="00E24DC0" w:rsidTr="00B555DD">
        <w:tc>
          <w:tcPr>
            <w:tcW w:w="4219" w:type="dxa"/>
            <w:vAlign w:val="center"/>
          </w:tcPr>
          <w:p w:rsidR="009B349D" w:rsidRPr="00E24DC0" w:rsidRDefault="009B349D" w:rsidP="009B349D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24DC0">
              <w:rPr>
                <w:rFonts w:eastAsia="Times New Roman"/>
                <w:sz w:val="22"/>
                <w:lang w:eastAsia="ru-RU"/>
              </w:rPr>
              <w:t>Наименование программы, подпрограмм</w:t>
            </w:r>
          </w:p>
        </w:tc>
        <w:tc>
          <w:tcPr>
            <w:tcW w:w="1369" w:type="dxa"/>
            <w:vAlign w:val="center"/>
          </w:tcPr>
          <w:p w:rsidR="009B349D" w:rsidRPr="00E24DC0" w:rsidRDefault="009B349D" w:rsidP="009B349D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24DC0">
              <w:rPr>
                <w:rFonts w:eastAsia="Times New Roman"/>
                <w:sz w:val="22"/>
                <w:lang w:eastAsia="ru-RU"/>
              </w:rPr>
              <w:t>Утверждено</w:t>
            </w:r>
          </w:p>
        </w:tc>
        <w:tc>
          <w:tcPr>
            <w:tcW w:w="1254" w:type="dxa"/>
            <w:vAlign w:val="center"/>
          </w:tcPr>
          <w:p w:rsidR="009B349D" w:rsidRPr="00E24DC0" w:rsidRDefault="009B349D" w:rsidP="009B349D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24DC0">
              <w:rPr>
                <w:rFonts w:eastAsia="Times New Roman"/>
                <w:sz w:val="22"/>
                <w:lang w:eastAsia="ru-RU"/>
              </w:rPr>
              <w:t>Исполнено</w:t>
            </w:r>
          </w:p>
        </w:tc>
        <w:tc>
          <w:tcPr>
            <w:tcW w:w="1693" w:type="dxa"/>
            <w:vAlign w:val="center"/>
          </w:tcPr>
          <w:p w:rsidR="009B349D" w:rsidRPr="00E24DC0" w:rsidRDefault="009B349D" w:rsidP="009B349D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24DC0">
              <w:rPr>
                <w:rFonts w:eastAsia="Times New Roman"/>
                <w:sz w:val="22"/>
                <w:lang w:eastAsia="ru-RU"/>
              </w:rPr>
              <w:t>Остаток неисполненных назначений</w:t>
            </w:r>
          </w:p>
        </w:tc>
        <w:tc>
          <w:tcPr>
            <w:tcW w:w="1321" w:type="dxa"/>
            <w:vAlign w:val="center"/>
          </w:tcPr>
          <w:p w:rsidR="009B349D" w:rsidRPr="00E24DC0" w:rsidRDefault="009B349D" w:rsidP="009B349D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24DC0">
              <w:rPr>
                <w:rFonts w:eastAsia="Times New Roman"/>
                <w:sz w:val="22"/>
                <w:lang w:eastAsia="ru-RU"/>
              </w:rPr>
              <w:t>% исполнения план</w:t>
            </w:r>
          </w:p>
        </w:tc>
      </w:tr>
      <w:tr w:rsidR="005B505F" w:rsidRPr="00E24DC0" w:rsidTr="00B555DD">
        <w:tc>
          <w:tcPr>
            <w:tcW w:w="4219" w:type="dxa"/>
          </w:tcPr>
          <w:p w:rsidR="00835286" w:rsidRPr="00E24DC0" w:rsidRDefault="00835286" w:rsidP="0083528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E24DC0">
              <w:rPr>
                <w:rFonts w:eastAsia="Times New Roman"/>
                <w:b/>
                <w:bCs/>
                <w:sz w:val="22"/>
                <w:lang w:eastAsia="ru-RU"/>
              </w:rPr>
              <w:t>Муниципальная программа Зиминского районного муниципального образования</w:t>
            </w:r>
            <w:r w:rsidRPr="00E24DC0">
              <w:rPr>
                <w:rFonts w:eastAsia="Times New Roman"/>
                <w:b/>
                <w:bCs/>
                <w:sz w:val="22"/>
                <w:lang w:eastAsia="ru-RU"/>
              </w:rPr>
              <w:br/>
              <w:t>«Управление муниципальными финансами Зиминского районного муниципаль</w:t>
            </w:r>
            <w:r w:rsidR="00A17B50" w:rsidRPr="00E24DC0">
              <w:rPr>
                <w:rFonts w:eastAsia="Times New Roman"/>
                <w:b/>
                <w:bCs/>
                <w:sz w:val="22"/>
                <w:lang w:eastAsia="ru-RU"/>
              </w:rPr>
              <w:t>ного образования»</w:t>
            </w:r>
            <w:r w:rsidR="00A17B50" w:rsidRPr="00E24DC0">
              <w:rPr>
                <w:rFonts w:eastAsia="Times New Roman"/>
                <w:b/>
                <w:bCs/>
                <w:sz w:val="22"/>
                <w:lang w:eastAsia="ru-RU"/>
              </w:rPr>
              <w:br/>
              <w:t>на 2016 – 2022</w:t>
            </w:r>
            <w:r w:rsidRPr="00E24DC0">
              <w:rPr>
                <w:rFonts w:eastAsia="Times New Roman"/>
                <w:b/>
                <w:bCs/>
                <w:sz w:val="22"/>
                <w:lang w:eastAsia="ru-RU"/>
              </w:rPr>
              <w:t xml:space="preserve"> годы</w:t>
            </w:r>
          </w:p>
        </w:tc>
        <w:tc>
          <w:tcPr>
            <w:tcW w:w="1369" w:type="dxa"/>
            <w:vAlign w:val="center"/>
          </w:tcPr>
          <w:p w:rsidR="00835286" w:rsidRPr="00E24DC0" w:rsidRDefault="00E24DC0" w:rsidP="00835286">
            <w:pPr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E24DC0">
              <w:rPr>
                <w:rFonts w:eastAsia="Times New Roman"/>
                <w:b/>
                <w:bCs/>
                <w:sz w:val="22"/>
                <w:lang w:eastAsia="ru-RU"/>
              </w:rPr>
              <w:t>141 470,7</w:t>
            </w:r>
          </w:p>
        </w:tc>
        <w:tc>
          <w:tcPr>
            <w:tcW w:w="1254" w:type="dxa"/>
            <w:vAlign w:val="center"/>
          </w:tcPr>
          <w:p w:rsidR="00835286" w:rsidRPr="00E24DC0" w:rsidRDefault="00E24DC0" w:rsidP="00835286">
            <w:pPr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E24DC0">
              <w:rPr>
                <w:rFonts w:eastAsia="Times New Roman"/>
                <w:b/>
                <w:bCs/>
                <w:sz w:val="22"/>
                <w:lang w:eastAsia="ru-RU"/>
              </w:rPr>
              <w:t>141 176,8</w:t>
            </w:r>
          </w:p>
        </w:tc>
        <w:tc>
          <w:tcPr>
            <w:tcW w:w="1693" w:type="dxa"/>
            <w:vAlign w:val="center"/>
          </w:tcPr>
          <w:p w:rsidR="00835286" w:rsidRPr="00E24DC0" w:rsidRDefault="00E24DC0" w:rsidP="00835286">
            <w:pPr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E24DC0">
              <w:rPr>
                <w:rFonts w:eastAsia="Times New Roman"/>
                <w:b/>
                <w:bCs/>
                <w:sz w:val="22"/>
                <w:lang w:eastAsia="ru-RU"/>
              </w:rPr>
              <w:t>293,9</w:t>
            </w:r>
          </w:p>
        </w:tc>
        <w:tc>
          <w:tcPr>
            <w:tcW w:w="1321" w:type="dxa"/>
            <w:vAlign w:val="center"/>
          </w:tcPr>
          <w:p w:rsidR="00835286" w:rsidRPr="00E24DC0" w:rsidRDefault="00E24DC0" w:rsidP="00835286">
            <w:pPr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E24DC0">
              <w:rPr>
                <w:rFonts w:eastAsia="Times New Roman"/>
                <w:b/>
                <w:bCs/>
                <w:sz w:val="22"/>
                <w:lang w:eastAsia="ru-RU"/>
              </w:rPr>
              <w:t>99,8</w:t>
            </w:r>
          </w:p>
        </w:tc>
      </w:tr>
      <w:tr w:rsidR="005B505F" w:rsidRPr="00E24DC0" w:rsidTr="00B555DD">
        <w:tc>
          <w:tcPr>
            <w:tcW w:w="4219" w:type="dxa"/>
          </w:tcPr>
          <w:p w:rsidR="00835286" w:rsidRPr="00E24DC0" w:rsidRDefault="00835286" w:rsidP="00A17B50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E24DC0">
              <w:rPr>
                <w:rFonts w:eastAsia="Times New Roman"/>
                <w:sz w:val="22"/>
                <w:lang w:eastAsia="ru-RU"/>
              </w:rPr>
              <w:t>Подпрограмма «Управление муниципальными финансами Зиминского района, организация составления и исполнения местного бюджета» на 2016 - 202</w:t>
            </w:r>
            <w:r w:rsidR="00A17B50" w:rsidRPr="00E24DC0">
              <w:rPr>
                <w:rFonts w:eastAsia="Times New Roman"/>
                <w:sz w:val="22"/>
                <w:lang w:eastAsia="ru-RU"/>
              </w:rPr>
              <w:t>2</w:t>
            </w:r>
            <w:r w:rsidRPr="00E24DC0">
              <w:rPr>
                <w:rFonts w:eastAsia="Times New Roman"/>
                <w:sz w:val="22"/>
                <w:lang w:eastAsia="ru-RU"/>
              </w:rPr>
              <w:t xml:space="preserve"> годы</w:t>
            </w:r>
          </w:p>
        </w:tc>
        <w:tc>
          <w:tcPr>
            <w:tcW w:w="1369" w:type="dxa"/>
            <w:vAlign w:val="center"/>
          </w:tcPr>
          <w:p w:rsidR="00835286" w:rsidRPr="00E24DC0" w:rsidRDefault="00E24DC0" w:rsidP="00835286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E24DC0">
              <w:rPr>
                <w:rFonts w:eastAsia="Times New Roman"/>
                <w:bCs/>
                <w:sz w:val="22"/>
                <w:lang w:eastAsia="ru-RU"/>
              </w:rPr>
              <w:t>11 090,4</w:t>
            </w:r>
          </w:p>
        </w:tc>
        <w:tc>
          <w:tcPr>
            <w:tcW w:w="1254" w:type="dxa"/>
            <w:vAlign w:val="center"/>
          </w:tcPr>
          <w:p w:rsidR="00835286" w:rsidRPr="00E24DC0" w:rsidRDefault="00E24DC0" w:rsidP="00835286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E24DC0">
              <w:rPr>
                <w:rFonts w:eastAsia="Times New Roman"/>
                <w:bCs/>
                <w:sz w:val="22"/>
                <w:lang w:eastAsia="ru-RU"/>
              </w:rPr>
              <w:t>11 009,3</w:t>
            </w:r>
          </w:p>
        </w:tc>
        <w:tc>
          <w:tcPr>
            <w:tcW w:w="1693" w:type="dxa"/>
            <w:vAlign w:val="center"/>
          </w:tcPr>
          <w:p w:rsidR="00835286" w:rsidRPr="00E24DC0" w:rsidRDefault="00E24DC0" w:rsidP="00835286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E24DC0">
              <w:rPr>
                <w:rFonts w:eastAsia="Times New Roman"/>
                <w:bCs/>
                <w:sz w:val="22"/>
                <w:lang w:eastAsia="ru-RU"/>
              </w:rPr>
              <w:t>81,1</w:t>
            </w:r>
          </w:p>
        </w:tc>
        <w:tc>
          <w:tcPr>
            <w:tcW w:w="1321" w:type="dxa"/>
            <w:vAlign w:val="center"/>
          </w:tcPr>
          <w:p w:rsidR="00835286" w:rsidRPr="00E24DC0" w:rsidRDefault="00E24DC0" w:rsidP="00835286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E24DC0">
              <w:rPr>
                <w:rFonts w:eastAsia="Times New Roman"/>
                <w:bCs/>
                <w:sz w:val="22"/>
                <w:lang w:eastAsia="ru-RU"/>
              </w:rPr>
              <w:t>99,3</w:t>
            </w:r>
          </w:p>
        </w:tc>
      </w:tr>
      <w:tr w:rsidR="005B505F" w:rsidRPr="00E24DC0" w:rsidTr="00B555DD">
        <w:tc>
          <w:tcPr>
            <w:tcW w:w="4219" w:type="dxa"/>
          </w:tcPr>
          <w:p w:rsidR="00835286" w:rsidRPr="00E24DC0" w:rsidRDefault="00835286" w:rsidP="0083528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E24DC0">
              <w:rPr>
                <w:rFonts w:eastAsia="Times New Roman"/>
                <w:sz w:val="22"/>
                <w:lang w:eastAsia="ru-RU"/>
              </w:rPr>
              <w:t xml:space="preserve">Подпрограмма «Повышение эффективности бюджетных расходов </w:t>
            </w:r>
            <w:r w:rsidRPr="00E24DC0">
              <w:rPr>
                <w:rFonts w:eastAsia="Times New Roman"/>
                <w:sz w:val="22"/>
                <w:lang w:eastAsia="ru-RU"/>
              </w:rPr>
              <w:lastRenderedPageBreak/>
              <w:t xml:space="preserve">Зиминского районного муниципального образования» на </w:t>
            </w:r>
            <w:r w:rsidR="00A17B50" w:rsidRPr="00E24DC0">
              <w:rPr>
                <w:rFonts w:eastAsia="Times New Roman"/>
                <w:sz w:val="22"/>
                <w:lang w:eastAsia="ru-RU"/>
              </w:rPr>
              <w:t>2016- 2022</w:t>
            </w:r>
            <w:r w:rsidRPr="00E24DC0">
              <w:rPr>
                <w:rFonts w:eastAsia="Times New Roman"/>
                <w:sz w:val="22"/>
                <w:lang w:eastAsia="ru-RU"/>
              </w:rPr>
              <w:t xml:space="preserve"> годы</w:t>
            </w:r>
          </w:p>
        </w:tc>
        <w:tc>
          <w:tcPr>
            <w:tcW w:w="1369" w:type="dxa"/>
            <w:vAlign w:val="center"/>
          </w:tcPr>
          <w:p w:rsidR="00835286" w:rsidRPr="00E24DC0" w:rsidRDefault="00E24DC0" w:rsidP="00835286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E24DC0">
              <w:rPr>
                <w:rFonts w:eastAsia="Times New Roman"/>
                <w:bCs/>
                <w:sz w:val="22"/>
                <w:lang w:eastAsia="ru-RU"/>
              </w:rPr>
              <w:lastRenderedPageBreak/>
              <w:t>20 374,8</w:t>
            </w:r>
          </w:p>
        </w:tc>
        <w:tc>
          <w:tcPr>
            <w:tcW w:w="1254" w:type="dxa"/>
            <w:vAlign w:val="center"/>
          </w:tcPr>
          <w:p w:rsidR="00835286" w:rsidRPr="00E24DC0" w:rsidRDefault="00E24DC0" w:rsidP="00835286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E24DC0">
              <w:rPr>
                <w:rFonts w:eastAsia="Times New Roman"/>
                <w:bCs/>
                <w:sz w:val="22"/>
                <w:lang w:eastAsia="ru-RU"/>
              </w:rPr>
              <w:t>20 162,0</w:t>
            </w:r>
          </w:p>
        </w:tc>
        <w:tc>
          <w:tcPr>
            <w:tcW w:w="1693" w:type="dxa"/>
            <w:vAlign w:val="center"/>
          </w:tcPr>
          <w:p w:rsidR="00835286" w:rsidRPr="00E24DC0" w:rsidRDefault="00E24DC0" w:rsidP="00835286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E24DC0">
              <w:rPr>
                <w:rFonts w:eastAsia="Times New Roman"/>
                <w:bCs/>
                <w:sz w:val="22"/>
                <w:lang w:eastAsia="ru-RU"/>
              </w:rPr>
              <w:t>212,8</w:t>
            </w:r>
          </w:p>
        </w:tc>
        <w:tc>
          <w:tcPr>
            <w:tcW w:w="1321" w:type="dxa"/>
            <w:vAlign w:val="center"/>
          </w:tcPr>
          <w:p w:rsidR="00835286" w:rsidRPr="00E24DC0" w:rsidRDefault="00E24DC0" w:rsidP="00835286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E24DC0">
              <w:rPr>
                <w:rFonts w:eastAsia="Times New Roman"/>
                <w:bCs/>
                <w:sz w:val="22"/>
                <w:lang w:eastAsia="ru-RU"/>
              </w:rPr>
              <w:t>99,0</w:t>
            </w:r>
          </w:p>
        </w:tc>
      </w:tr>
      <w:tr w:rsidR="005B505F" w:rsidRPr="00E24DC0" w:rsidTr="00B555DD">
        <w:tc>
          <w:tcPr>
            <w:tcW w:w="4219" w:type="dxa"/>
          </w:tcPr>
          <w:p w:rsidR="00835286" w:rsidRPr="00E24DC0" w:rsidRDefault="00835286" w:rsidP="00A17B50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lang w:eastAsia="ru-RU"/>
              </w:rPr>
            </w:pPr>
            <w:r w:rsidRPr="00E24DC0">
              <w:rPr>
                <w:rFonts w:eastAsia="Times New Roman"/>
                <w:sz w:val="22"/>
                <w:lang w:eastAsia="ru-RU"/>
              </w:rPr>
              <w:lastRenderedPageBreak/>
              <w:t>Подпрограмма «Повышение финансовой устойчивости бюджетов муниципальных образований Зиминского района» на 2016 – 202</w:t>
            </w:r>
            <w:r w:rsidR="00A17B50" w:rsidRPr="00E24DC0">
              <w:rPr>
                <w:rFonts w:eastAsia="Times New Roman"/>
                <w:sz w:val="22"/>
                <w:lang w:eastAsia="ru-RU"/>
              </w:rPr>
              <w:t>2</w:t>
            </w:r>
            <w:r w:rsidRPr="00E24DC0">
              <w:rPr>
                <w:rFonts w:eastAsia="Times New Roman"/>
                <w:sz w:val="22"/>
                <w:lang w:eastAsia="ru-RU"/>
              </w:rPr>
              <w:t xml:space="preserve"> годы</w:t>
            </w:r>
          </w:p>
        </w:tc>
        <w:tc>
          <w:tcPr>
            <w:tcW w:w="1369" w:type="dxa"/>
            <w:vAlign w:val="center"/>
          </w:tcPr>
          <w:p w:rsidR="00835286" w:rsidRPr="00E24DC0" w:rsidRDefault="00E24DC0" w:rsidP="00835286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E24DC0">
              <w:rPr>
                <w:rFonts w:eastAsia="Times New Roman"/>
                <w:bCs/>
                <w:sz w:val="22"/>
                <w:lang w:eastAsia="ru-RU"/>
              </w:rPr>
              <w:t>110 005,5</w:t>
            </w:r>
          </w:p>
        </w:tc>
        <w:tc>
          <w:tcPr>
            <w:tcW w:w="1254" w:type="dxa"/>
            <w:vAlign w:val="center"/>
          </w:tcPr>
          <w:p w:rsidR="00835286" w:rsidRPr="00E24DC0" w:rsidRDefault="00E24DC0" w:rsidP="00835286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E24DC0">
              <w:rPr>
                <w:rFonts w:eastAsia="Times New Roman"/>
                <w:bCs/>
                <w:sz w:val="22"/>
                <w:lang w:eastAsia="ru-RU"/>
              </w:rPr>
              <w:t>110 005,5</w:t>
            </w:r>
          </w:p>
        </w:tc>
        <w:tc>
          <w:tcPr>
            <w:tcW w:w="1693" w:type="dxa"/>
            <w:vAlign w:val="center"/>
          </w:tcPr>
          <w:p w:rsidR="00835286" w:rsidRPr="00E24DC0" w:rsidRDefault="00E24DC0" w:rsidP="00835286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E24DC0">
              <w:rPr>
                <w:rFonts w:eastAsia="Times New Roman"/>
                <w:bCs/>
                <w:sz w:val="22"/>
                <w:lang w:eastAsia="ru-RU"/>
              </w:rPr>
              <w:t>0</w:t>
            </w:r>
          </w:p>
        </w:tc>
        <w:tc>
          <w:tcPr>
            <w:tcW w:w="1321" w:type="dxa"/>
            <w:vAlign w:val="center"/>
          </w:tcPr>
          <w:p w:rsidR="00835286" w:rsidRPr="00E24DC0" w:rsidRDefault="00E24DC0" w:rsidP="00835286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E24DC0">
              <w:rPr>
                <w:rFonts w:eastAsia="Times New Roman"/>
                <w:bCs/>
                <w:sz w:val="22"/>
                <w:lang w:eastAsia="ru-RU"/>
              </w:rPr>
              <w:t>100,0</w:t>
            </w:r>
          </w:p>
        </w:tc>
      </w:tr>
    </w:tbl>
    <w:p w:rsidR="007D4C3E" w:rsidRPr="00E24DC0" w:rsidRDefault="007D4C3E" w:rsidP="007D4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</w:p>
    <w:p w:rsidR="00DA69BD" w:rsidRPr="007443B0" w:rsidRDefault="00DA69BD" w:rsidP="00DA6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603F4E">
        <w:rPr>
          <w:szCs w:val="24"/>
        </w:rPr>
        <w:t>Средства муниципальной программы д</w:t>
      </w:r>
      <w:r w:rsidR="00BF0CC7" w:rsidRPr="00603F4E">
        <w:rPr>
          <w:szCs w:val="24"/>
        </w:rPr>
        <w:t>ля реализации мероприятий в 20</w:t>
      </w:r>
      <w:r w:rsidR="00603F4E" w:rsidRPr="00603F4E">
        <w:rPr>
          <w:szCs w:val="24"/>
        </w:rPr>
        <w:t>20</w:t>
      </w:r>
      <w:r w:rsidRPr="00603F4E">
        <w:rPr>
          <w:szCs w:val="24"/>
        </w:rPr>
        <w:t xml:space="preserve"> году были </w:t>
      </w:r>
      <w:r w:rsidRPr="007443B0">
        <w:rPr>
          <w:szCs w:val="24"/>
        </w:rPr>
        <w:t>распределены (утверждены) по главным распорядителям бюджетных средств в следующих объемах:</w:t>
      </w:r>
    </w:p>
    <w:p w:rsidR="00DA69BD" w:rsidRPr="007443B0" w:rsidRDefault="00DA69BD" w:rsidP="00DA6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7443B0">
        <w:rPr>
          <w:szCs w:val="24"/>
        </w:rPr>
        <w:t xml:space="preserve">Финансовое управление Зиминского районного муниципального образования – </w:t>
      </w:r>
      <w:r w:rsidR="00603F4E" w:rsidRPr="007443B0">
        <w:rPr>
          <w:szCs w:val="24"/>
        </w:rPr>
        <w:t>128 373,9</w:t>
      </w:r>
      <w:r w:rsidRPr="007443B0">
        <w:rPr>
          <w:szCs w:val="24"/>
        </w:rPr>
        <w:t xml:space="preserve"> тыс. рублей;</w:t>
      </w:r>
    </w:p>
    <w:p w:rsidR="00DA69BD" w:rsidRPr="007443B0" w:rsidRDefault="00DA69BD" w:rsidP="00DA6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7443B0">
        <w:rPr>
          <w:szCs w:val="24"/>
        </w:rPr>
        <w:t xml:space="preserve">Комитет по образованию администрации Зиминского района – </w:t>
      </w:r>
      <w:r w:rsidR="00603F4E" w:rsidRPr="007443B0">
        <w:rPr>
          <w:szCs w:val="24"/>
        </w:rPr>
        <w:t>13 096,8</w:t>
      </w:r>
      <w:r w:rsidRPr="007443B0">
        <w:rPr>
          <w:szCs w:val="24"/>
        </w:rPr>
        <w:t xml:space="preserve"> тыс. рублей.</w:t>
      </w:r>
    </w:p>
    <w:p w:rsidR="007D4C3E" w:rsidRPr="007443B0" w:rsidRDefault="007D4C3E" w:rsidP="00DA6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7443B0">
        <w:rPr>
          <w:szCs w:val="24"/>
        </w:rPr>
        <w:t xml:space="preserve">В рамках муниципальной программы </w:t>
      </w:r>
      <w:r w:rsidR="005549B1" w:rsidRPr="007443B0">
        <w:rPr>
          <w:szCs w:val="24"/>
        </w:rPr>
        <w:t>в 20</w:t>
      </w:r>
      <w:r w:rsidR="00603F4E" w:rsidRPr="007443B0">
        <w:rPr>
          <w:szCs w:val="24"/>
        </w:rPr>
        <w:t>20</w:t>
      </w:r>
      <w:r w:rsidRPr="007443B0">
        <w:rPr>
          <w:szCs w:val="24"/>
        </w:rPr>
        <w:t xml:space="preserve"> году исполнены следующие подпрограммы:</w:t>
      </w:r>
    </w:p>
    <w:p w:rsidR="007D4C3E" w:rsidRPr="007443B0" w:rsidRDefault="00502F31" w:rsidP="007D4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</w:rPr>
      </w:pPr>
      <w:r w:rsidRPr="007443B0">
        <w:rPr>
          <w:b/>
          <w:szCs w:val="24"/>
        </w:rPr>
        <w:t xml:space="preserve">- </w:t>
      </w:r>
      <w:r w:rsidR="007D4C3E" w:rsidRPr="007443B0">
        <w:rPr>
          <w:b/>
          <w:szCs w:val="24"/>
        </w:rPr>
        <w:t xml:space="preserve">«Управление муниципальными финансами Зиминского района, организация составления и исполнения местного бюджета» в сумме </w:t>
      </w:r>
      <w:r w:rsidR="007443B0" w:rsidRPr="007443B0">
        <w:rPr>
          <w:b/>
          <w:szCs w:val="24"/>
        </w:rPr>
        <w:t>11 009,3</w:t>
      </w:r>
      <w:r w:rsidR="005757C0" w:rsidRPr="007443B0">
        <w:rPr>
          <w:b/>
          <w:szCs w:val="24"/>
        </w:rPr>
        <w:t xml:space="preserve"> тыс. рублей</w:t>
      </w:r>
      <w:r w:rsidR="002B6840" w:rsidRPr="007443B0">
        <w:rPr>
          <w:b/>
          <w:szCs w:val="24"/>
        </w:rPr>
        <w:t xml:space="preserve"> (</w:t>
      </w:r>
      <w:r w:rsidR="007443B0" w:rsidRPr="007443B0">
        <w:rPr>
          <w:b/>
          <w:szCs w:val="24"/>
        </w:rPr>
        <w:t>7,8</w:t>
      </w:r>
      <w:r w:rsidR="002B6840" w:rsidRPr="007443B0">
        <w:rPr>
          <w:b/>
          <w:szCs w:val="24"/>
        </w:rPr>
        <w:t>% от общих расходов муниципальной программы)</w:t>
      </w:r>
      <w:r w:rsidR="007D4C3E" w:rsidRPr="007443B0">
        <w:rPr>
          <w:b/>
          <w:szCs w:val="24"/>
        </w:rPr>
        <w:t>:</w:t>
      </w:r>
    </w:p>
    <w:p w:rsidR="007D4C3E" w:rsidRPr="007443B0" w:rsidRDefault="007D4C3E" w:rsidP="007D4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7443B0">
        <w:rPr>
          <w:szCs w:val="24"/>
        </w:rPr>
        <w:t>на повышение эффективности управления районными финансами, формирования и организации исполнения бюджета муниципального района, реализация возложенных на Финансовое управление бюджетных полномочий</w:t>
      </w:r>
      <w:r w:rsidR="005757C0" w:rsidRPr="007443B0">
        <w:rPr>
          <w:szCs w:val="24"/>
        </w:rPr>
        <w:t>;</w:t>
      </w:r>
    </w:p>
    <w:p w:rsidR="007D4C3E" w:rsidRPr="007443B0" w:rsidRDefault="00502F31" w:rsidP="007D4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</w:rPr>
      </w:pPr>
      <w:r w:rsidRPr="007443B0">
        <w:rPr>
          <w:b/>
          <w:szCs w:val="24"/>
        </w:rPr>
        <w:t>-</w:t>
      </w:r>
      <w:r w:rsidR="007D4C3E" w:rsidRPr="007443B0">
        <w:rPr>
          <w:b/>
          <w:szCs w:val="24"/>
        </w:rPr>
        <w:t xml:space="preserve">«Повышение эффективности бюджетных расходов Зиминского районного муниципального образования»  в сумме </w:t>
      </w:r>
      <w:r w:rsidR="007443B0" w:rsidRPr="007443B0">
        <w:rPr>
          <w:b/>
          <w:szCs w:val="24"/>
        </w:rPr>
        <w:t>20 162,0</w:t>
      </w:r>
      <w:r w:rsidR="00DF45BE" w:rsidRPr="007443B0">
        <w:rPr>
          <w:b/>
          <w:szCs w:val="24"/>
        </w:rPr>
        <w:t xml:space="preserve"> тыс. рублей</w:t>
      </w:r>
      <w:r w:rsidR="002B6840" w:rsidRPr="007443B0">
        <w:rPr>
          <w:b/>
          <w:szCs w:val="24"/>
        </w:rPr>
        <w:t xml:space="preserve"> (1</w:t>
      </w:r>
      <w:r w:rsidR="007443B0" w:rsidRPr="007443B0">
        <w:rPr>
          <w:b/>
          <w:szCs w:val="24"/>
        </w:rPr>
        <w:t>4,3</w:t>
      </w:r>
      <w:r w:rsidR="002B6840" w:rsidRPr="007443B0">
        <w:rPr>
          <w:b/>
          <w:szCs w:val="24"/>
        </w:rPr>
        <w:t>% от общих расходов муниципальной программы)</w:t>
      </w:r>
      <w:r w:rsidR="007D4C3E" w:rsidRPr="007443B0">
        <w:rPr>
          <w:b/>
          <w:szCs w:val="24"/>
        </w:rPr>
        <w:t>:</w:t>
      </w:r>
    </w:p>
    <w:p w:rsidR="00DF45BE" w:rsidRPr="007443B0" w:rsidRDefault="007D4C3E" w:rsidP="007D4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7443B0">
        <w:rPr>
          <w:szCs w:val="24"/>
        </w:rPr>
        <w:t>на создание условий для своевременного и качественного исполнени</w:t>
      </w:r>
      <w:r w:rsidR="00DF45BE" w:rsidRPr="007443B0">
        <w:rPr>
          <w:szCs w:val="24"/>
        </w:rPr>
        <w:t>я бюджета муниципального района;</w:t>
      </w:r>
    </w:p>
    <w:p w:rsidR="007D4C3E" w:rsidRPr="009241B1" w:rsidRDefault="00502F31" w:rsidP="007D4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</w:rPr>
      </w:pPr>
      <w:r w:rsidRPr="007443B0">
        <w:rPr>
          <w:b/>
          <w:szCs w:val="24"/>
        </w:rPr>
        <w:t xml:space="preserve">- </w:t>
      </w:r>
      <w:r w:rsidR="007D4C3E" w:rsidRPr="007443B0">
        <w:rPr>
          <w:b/>
          <w:szCs w:val="24"/>
        </w:rPr>
        <w:t xml:space="preserve">«Повышение финансовой устойчивости бюджетов муниципальных образований </w:t>
      </w:r>
      <w:r w:rsidR="007D4C3E" w:rsidRPr="009241B1">
        <w:rPr>
          <w:b/>
          <w:szCs w:val="24"/>
        </w:rPr>
        <w:t xml:space="preserve">Зиминского района» в сумме </w:t>
      </w:r>
      <w:r w:rsidR="007443B0" w:rsidRPr="009241B1">
        <w:rPr>
          <w:b/>
          <w:szCs w:val="24"/>
        </w:rPr>
        <w:t>110 005,5</w:t>
      </w:r>
      <w:r w:rsidR="007D4C3E" w:rsidRPr="009241B1">
        <w:rPr>
          <w:b/>
          <w:szCs w:val="24"/>
        </w:rPr>
        <w:t xml:space="preserve"> тыс. рублей</w:t>
      </w:r>
      <w:r w:rsidR="007443B0" w:rsidRPr="009241B1">
        <w:rPr>
          <w:b/>
          <w:szCs w:val="24"/>
        </w:rPr>
        <w:t xml:space="preserve"> (77,9</w:t>
      </w:r>
      <w:r w:rsidR="002B6840" w:rsidRPr="009241B1">
        <w:rPr>
          <w:b/>
          <w:szCs w:val="24"/>
        </w:rPr>
        <w:t>% от общих расходов муниципальной программы)</w:t>
      </w:r>
      <w:r w:rsidR="007D4C3E" w:rsidRPr="009241B1">
        <w:rPr>
          <w:b/>
          <w:szCs w:val="24"/>
        </w:rPr>
        <w:t>, в том числе:</w:t>
      </w:r>
    </w:p>
    <w:p w:rsidR="007D4C3E" w:rsidRPr="00E373F7" w:rsidRDefault="007D4C3E" w:rsidP="007D4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9241B1">
        <w:rPr>
          <w:szCs w:val="24"/>
        </w:rPr>
        <w:t xml:space="preserve">на выравнивание бюджетной обеспеченности муниципальных образований Зиминского района и поддержка мер по обеспечению сбалансированности местных </w:t>
      </w:r>
      <w:r w:rsidRPr="00E373F7">
        <w:rPr>
          <w:szCs w:val="24"/>
        </w:rPr>
        <w:t xml:space="preserve">бюджетов в сумме </w:t>
      </w:r>
      <w:r w:rsidR="009241B1" w:rsidRPr="00E373F7">
        <w:rPr>
          <w:rFonts w:eastAsia="Times New Roman"/>
          <w:bCs/>
          <w:szCs w:val="24"/>
          <w:lang w:eastAsia="ru-RU"/>
        </w:rPr>
        <w:t>106 450,0</w:t>
      </w:r>
      <w:r w:rsidR="007443B0" w:rsidRPr="00E373F7">
        <w:rPr>
          <w:rFonts w:eastAsia="Times New Roman"/>
          <w:bCs/>
          <w:szCs w:val="24"/>
          <w:lang w:eastAsia="ru-RU"/>
        </w:rPr>
        <w:t xml:space="preserve"> </w:t>
      </w:r>
      <w:r w:rsidRPr="00E373F7">
        <w:rPr>
          <w:szCs w:val="24"/>
        </w:rPr>
        <w:t xml:space="preserve">тыс. рублей или </w:t>
      </w:r>
      <w:r w:rsidR="00392500" w:rsidRPr="00E373F7">
        <w:rPr>
          <w:szCs w:val="24"/>
        </w:rPr>
        <w:t>96,</w:t>
      </w:r>
      <w:r w:rsidR="009241B1" w:rsidRPr="00E373F7">
        <w:rPr>
          <w:szCs w:val="24"/>
        </w:rPr>
        <w:t>8</w:t>
      </w:r>
      <w:r w:rsidRPr="00E373F7">
        <w:rPr>
          <w:szCs w:val="24"/>
        </w:rPr>
        <w:t xml:space="preserve"> % от общих расходов подпрограммы;</w:t>
      </w:r>
    </w:p>
    <w:p w:rsidR="007D4C3E" w:rsidRPr="00E373F7" w:rsidRDefault="007D4C3E" w:rsidP="007D4C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E373F7">
        <w:rPr>
          <w:szCs w:val="24"/>
        </w:rPr>
        <w:t xml:space="preserve">на осуществление отдельных бюджетных полномочий финансовых органов поселений в сумме </w:t>
      </w:r>
      <w:r w:rsidR="009241B1" w:rsidRPr="00E373F7">
        <w:rPr>
          <w:szCs w:val="24"/>
        </w:rPr>
        <w:t>3 555,5</w:t>
      </w:r>
      <w:r w:rsidRPr="00E373F7">
        <w:rPr>
          <w:szCs w:val="24"/>
        </w:rPr>
        <w:t xml:space="preserve"> тыс. рублей или </w:t>
      </w:r>
      <w:r w:rsidR="009241B1" w:rsidRPr="00E373F7">
        <w:rPr>
          <w:szCs w:val="24"/>
        </w:rPr>
        <w:t>3,2</w:t>
      </w:r>
      <w:r w:rsidRPr="00E373F7">
        <w:rPr>
          <w:szCs w:val="24"/>
        </w:rPr>
        <w:t>% от общих расходов подпрограммы.</w:t>
      </w:r>
      <w:r w:rsidRPr="00E373F7">
        <w:rPr>
          <w:szCs w:val="24"/>
        </w:rPr>
        <w:tab/>
      </w:r>
      <w:r w:rsidRPr="00E373F7">
        <w:rPr>
          <w:szCs w:val="24"/>
        </w:rPr>
        <w:tab/>
      </w:r>
      <w:r w:rsidRPr="00E373F7">
        <w:rPr>
          <w:szCs w:val="24"/>
        </w:rPr>
        <w:tab/>
      </w:r>
    </w:p>
    <w:p w:rsidR="006F6782" w:rsidRPr="005E3F21" w:rsidRDefault="004D7DB6" w:rsidP="006F67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4"/>
        </w:rPr>
      </w:pPr>
      <w:r w:rsidRPr="005E3F21">
        <w:rPr>
          <w:szCs w:val="24"/>
        </w:rPr>
        <w:t>По итогам реализации мероприяти</w:t>
      </w:r>
      <w:r w:rsidR="00E373F7" w:rsidRPr="005E3F21">
        <w:rPr>
          <w:szCs w:val="24"/>
        </w:rPr>
        <w:t>й муниципальной программы в 2020</w:t>
      </w:r>
      <w:r w:rsidRPr="005E3F21">
        <w:rPr>
          <w:szCs w:val="24"/>
        </w:rPr>
        <w:t xml:space="preserve"> году исполнение установленных целевых показателей </w:t>
      </w:r>
      <w:r w:rsidR="00F17F24" w:rsidRPr="005E3F21">
        <w:rPr>
          <w:szCs w:val="24"/>
        </w:rPr>
        <w:t>составило</w:t>
      </w:r>
      <w:r w:rsidR="004669B5" w:rsidRPr="005E3F21">
        <w:rPr>
          <w:szCs w:val="24"/>
        </w:rPr>
        <w:t>:</w:t>
      </w:r>
    </w:p>
    <w:p w:rsidR="00260F4D" w:rsidRPr="005E3F21" w:rsidRDefault="0055232A" w:rsidP="00260F4D">
      <w:pPr>
        <w:pStyle w:val="a4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 w:rsidRPr="005E3F21">
        <w:rPr>
          <w:szCs w:val="24"/>
        </w:rPr>
        <w:t>Муниципальной программой в 20</w:t>
      </w:r>
      <w:r w:rsidR="00E373F7" w:rsidRPr="005E3F21">
        <w:rPr>
          <w:szCs w:val="24"/>
        </w:rPr>
        <w:t>20</w:t>
      </w:r>
      <w:r w:rsidR="00864391" w:rsidRPr="005E3F21">
        <w:rPr>
          <w:szCs w:val="24"/>
        </w:rPr>
        <w:t xml:space="preserve"> году </w:t>
      </w:r>
      <w:r w:rsidR="000A5894" w:rsidRPr="005E3F21">
        <w:rPr>
          <w:szCs w:val="24"/>
        </w:rPr>
        <w:t xml:space="preserve">запланирован дефицит </w:t>
      </w:r>
      <w:r w:rsidR="00864391" w:rsidRPr="005E3F21">
        <w:rPr>
          <w:szCs w:val="24"/>
        </w:rPr>
        <w:t xml:space="preserve">районного </w:t>
      </w:r>
      <w:r w:rsidR="000A5894" w:rsidRPr="005E3F21">
        <w:rPr>
          <w:szCs w:val="24"/>
        </w:rPr>
        <w:t xml:space="preserve">бюджета в размере </w:t>
      </w:r>
      <w:r w:rsidR="00864391" w:rsidRPr="005E3F21">
        <w:rPr>
          <w:szCs w:val="24"/>
        </w:rPr>
        <w:t>0</w:t>
      </w:r>
      <w:r w:rsidR="000A5894" w:rsidRPr="005E3F21">
        <w:rPr>
          <w:szCs w:val="24"/>
        </w:rPr>
        <w:t xml:space="preserve"> % (с учетом суммы снижения остатков средств на счетах по учету средств бюджета)</w:t>
      </w:r>
      <w:r w:rsidR="003871AC" w:rsidRPr="005E3F21">
        <w:rPr>
          <w:szCs w:val="24"/>
        </w:rPr>
        <w:t>.</w:t>
      </w:r>
      <w:r w:rsidR="00E373F7" w:rsidRPr="005E3F21">
        <w:rPr>
          <w:szCs w:val="24"/>
        </w:rPr>
        <w:t xml:space="preserve"> </w:t>
      </w:r>
      <w:r w:rsidR="00260F4D" w:rsidRPr="005E3F21">
        <w:rPr>
          <w:szCs w:val="24"/>
        </w:rPr>
        <w:t>Ц</w:t>
      </w:r>
      <w:r w:rsidR="00260F4D" w:rsidRPr="005E3F21">
        <w:rPr>
          <w:rFonts w:eastAsia="Times New Roman"/>
          <w:szCs w:val="24"/>
          <w:lang w:eastAsia="ru-RU"/>
        </w:rPr>
        <w:t>елевой показатель исполнен.</w:t>
      </w:r>
    </w:p>
    <w:p w:rsidR="00864391" w:rsidRPr="005E3F21" w:rsidRDefault="009D5C71" w:rsidP="00864391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 w:rsidRPr="005E3F21">
        <w:rPr>
          <w:szCs w:val="24"/>
        </w:rPr>
        <w:t>Д</w:t>
      </w:r>
      <w:r w:rsidR="00864391" w:rsidRPr="005E3F21">
        <w:rPr>
          <w:szCs w:val="24"/>
        </w:rPr>
        <w:t>ефицит бюджета Зиминского районного муниципального образования</w:t>
      </w:r>
      <w:r w:rsidRPr="005E3F21">
        <w:rPr>
          <w:szCs w:val="24"/>
        </w:rPr>
        <w:t xml:space="preserve"> утвержден решением Думы Зиминского муниципального образования о бюджете </w:t>
      </w:r>
      <w:r w:rsidR="00E373F7" w:rsidRPr="005E3F21">
        <w:rPr>
          <w:szCs w:val="24"/>
        </w:rPr>
        <w:t>на 2020</w:t>
      </w:r>
      <w:r w:rsidR="00864391" w:rsidRPr="005E3F21">
        <w:rPr>
          <w:szCs w:val="24"/>
        </w:rPr>
        <w:t xml:space="preserve"> год</w:t>
      </w:r>
      <w:r w:rsidR="00864391" w:rsidRPr="005E3F21">
        <w:rPr>
          <w:rFonts w:cs="Times New Roman"/>
          <w:szCs w:val="24"/>
        </w:rPr>
        <w:t xml:space="preserve"> в объеме </w:t>
      </w:r>
      <w:r w:rsidRPr="005E3F21">
        <w:rPr>
          <w:rFonts w:cs="Times New Roman"/>
          <w:szCs w:val="24"/>
        </w:rPr>
        <w:t>0</w:t>
      </w:r>
      <w:r w:rsidR="00864391" w:rsidRPr="005E3F21">
        <w:rPr>
          <w:rFonts w:cs="Times New Roman"/>
          <w:szCs w:val="24"/>
        </w:rPr>
        <w:t xml:space="preserve"> тыс. рублей (</w:t>
      </w:r>
      <w:r w:rsidRPr="005E3F21">
        <w:rPr>
          <w:rFonts w:cs="Times New Roman"/>
          <w:szCs w:val="24"/>
        </w:rPr>
        <w:t xml:space="preserve">с учетом </w:t>
      </w:r>
      <w:r w:rsidR="00864391" w:rsidRPr="005E3F21">
        <w:rPr>
          <w:rFonts w:cs="Times New Roman"/>
          <w:szCs w:val="24"/>
        </w:rPr>
        <w:t>остатков средств на начало финансового года)</w:t>
      </w:r>
      <w:r w:rsidRPr="005E3F21">
        <w:rPr>
          <w:rFonts w:cs="Times New Roman"/>
          <w:szCs w:val="24"/>
        </w:rPr>
        <w:t>.</w:t>
      </w:r>
    </w:p>
    <w:p w:rsidR="00F17F24" w:rsidRPr="005E3F21" w:rsidRDefault="00F17F24" w:rsidP="00477144">
      <w:pPr>
        <w:pStyle w:val="a4"/>
        <w:numPr>
          <w:ilvl w:val="0"/>
          <w:numId w:val="5"/>
        </w:numPr>
        <w:tabs>
          <w:tab w:val="left" w:pos="36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 w:rsidRPr="005E3F21">
        <w:rPr>
          <w:szCs w:val="24"/>
        </w:rPr>
        <w:t>Дефициты бюджетов сельских поселений Зиминского района</w:t>
      </w:r>
      <w:r w:rsidR="005E3F21" w:rsidRPr="005E3F21">
        <w:rPr>
          <w:szCs w:val="24"/>
        </w:rPr>
        <w:t xml:space="preserve"> в 2020</w:t>
      </w:r>
      <w:r w:rsidR="00B33336" w:rsidRPr="005E3F21">
        <w:rPr>
          <w:szCs w:val="24"/>
        </w:rPr>
        <w:t xml:space="preserve"> году</w:t>
      </w:r>
      <w:r w:rsidRPr="005E3F21">
        <w:rPr>
          <w:szCs w:val="24"/>
        </w:rPr>
        <w:t xml:space="preserve"> не превы</w:t>
      </w:r>
      <w:r w:rsidR="007F52F5" w:rsidRPr="005E3F21">
        <w:rPr>
          <w:szCs w:val="24"/>
        </w:rPr>
        <w:t>ша</w:t>
      </w:r>
      <w:r w:rsidR="00B33336" w:rsidRPr="005E3F21">
        <w:rPr>
          <w:szCs w:val="24"/>
        </w:rPr>
        <w:t>ли</w:t>
      </w:r>
      <w:r w:rsidRPr="005E3F21">
        <w:rPr>
          <w:szCs w:val="24"/>
        </w:rPr>
        <w:t xml:space="preserve"> уровень, установленный бюджетным законодательством</w:t>
      </w:r>
      <w:r w:rsidR="00975645" w:rsidRPr="005E3F21">
        <w:rPr>
          <w:szCs w:val="24"/>
        </w:rPr>
        <w:t>. Ц</w:t>
      </w:r>
      <w:r w:rsidR="00975645" w:rsidRPr="005E3F21">
        <w:rPr>
          <w:rFonts w:eastAsia="Times New Roman"/>
          <w:szCs w:val="24"/>
          <w:lang w:eastAsia="ru-RU"/>
        </w:rPr>
        <w:t>елевой показатель исполнен.</w:t>
      </w:r>
    </w:p>
    <w:p w:rsidR="00477144" w:rsidRPr="004B4980" w:rsidRDefault="00477144" w:rsidP="00477144">
      <w:pPr>
        <w:pStyle w:val="a4"/>
        <w:numPr>
          <w:ilvl w:val="0"/>
          <w:numId w:val="5"/>
        </w:numPr>
        <w:tabs>
          <w:tab w:val="left" w:pos="36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 w:rsidRPr="005E3F21">
        <w:rPr>
          <w:szCs w:val="24"/>
        </w:rPr>
        <w:t>Муниципальной программой запланировано отсутствие в 20</w:t>
      </w:r>
      <w:r w:rsidR="005E3F21" w:rsidRPr="005E3F21">
        <w:rPr>
          <w:szCs w:val="24"/>
        </w:rPr>
        <w:t>20</w:t>
      </w:r>
      <w:r w:rsidRPr="005E3F21">
        <w:rPr>
          <w:szCs w:val="24"/>
        </w:rPr>
        <w:t xml:space="preserve"> году просроченной кредиторская задолженность</w:t>
      </w:r>
      <w:r w:rsidR="005738BC" w:rsidRPr="005E3F21">
        <w:rPr>
          <w:szCs w:val="24"/>
        </w:rPr>
        <w:t xml:space="preserve"> по</w:t>
      </w:r>
      <w:r w:rsidRPr="005E3F21">
        <w:rPr>
          <w:szCs w:val="24"/>
        </w:rPr>
        <w:t xml:space="preserve"> бюджет</w:t>
      </w:r>
      <w:r w:rsidR="005738BC" w:rsidRPr="005E3F21">
        <w:rPr>
          <w:szCs w:val="24"/>
        </w:rPr>
        <w:t>у</w:t>
      </w:r>
      <w:r w:rsidR="001B0E73" w:rsidRPr="005E3F21">
        <w:rPr>
          <w:szCs w:val="24"/>
        </w:rPr>
        <w:t xml:space="preserve"> Зиминского районного муниципального образования</w:t>
      </w:r>
      <w:r w:rsidRPr="005E3F21">
        <w:rPr>
          <w:szCs w:val="24"/>
        </w:rPr>
        <w:t xml:space="preserve"> по социально значимым расходам (заработной плате, начислениям на выплаты по оплате </w:t>
      </w:r>
      <w:r w:rsidRPr="004B4980">
        <w:rPr>
          <w:szCs w:val="24"/>
        </w:rPr>
        <w:t>труда, коммунальным услугам). По итогам исполнения по состоянию на 31.12.20</w:t>
      </w:r>
      <w:r w:rsidR="005E3F21" w:rsidRPr="004B4980">
        <w:rPr>
          <w:szCs w:val="24"/>
        </w:rPr>
        <w:t>20</w:t>
      </w:r>
      <w:r w:rsidRPr="004B4980">
        <w:rPr>
          <w:szCs w:val="24"/>
        </w:rPr>
        <w:t xml:space="preserve"> год п</w:t>
      </w:r>
      <w:r w:rsidR="00F17F24" w:rsidRPr="004B4980">
        <w:rPr>
          <w:szCs w:val="24"/>
        </w:rPr>
        <w:t>росроченная кредиторская</w:t>
      </w:r>
      <w:r w:rsidR="005E3F21" w:rsidRPr="004B4980">
        <w:rPr>
          <w:szCs w:val="24"/>
        </w:rPr>
        <w:t xml:space="preserve"> </w:t>
      </w:r>
      <w:r w:rsidR="001B0E73" w:rsidRPr="004B4980">
        <w:rPr>
          <w:szCs w:val="24"/>
        </w:rPr>
        <w:t>отсутствует</w:t>
      </w:r>
      <w:r w:rsidRPr="004B4980">
        <w:rPr>
          <w:rFonts w:cs="Times New Roman"/>
          <w:szCs w:val="24"/>
        </w:rPr>
        <w:t>.</w:t>
      </w:r>
      <w:r w:rsidR="005E3F21" w:rsidRPr="004B4980">
        <w:rPr>
          <w:szCs w:val="24"/>
        </w:rPr>
        <w:t xml:space="preserve"> Ц</w:t>
      </w:r>
      <w:r w:rsidR="001B0E73" w:rsidRPr="004B4980">
        <w:rPr>
          <w:rFonts w:eastAsia="Times New Roman"/>
          <w:szCs w:val="24"/>
          <w:lang w:eastAsia="ru-RU"/>
        </w:rPr>
        <w:t>елевой показатель исполнен.</w:t>
      </w:r>
    </w:p>
    <w:p w:rsidR="00A0242B" w:rsidRPr="006D4ED7" w:rsidRDefault="00A0242B" w:rsidP="00A024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bCs/>
          <w:szCs w:val="24"/>
          <w:lang w:eastAsia="ru-RU"/>
        </w:rPr>
      </w:pPr>
      <w:r w:rsidRPr="004B4980">
        <w:rPr>
          <w:szCs w:val="24"/>
        </w:rPr>
        <w:t>Отчет об исполнении м</w:t>
      </w:r>
      <w:r w:rsidRPr="004B4980">
        <w:rPr>
          <w:rFonts w:eastAsia="Times New Roman" w:cs="Times New Roman"/>
          <w:bCs/>
          <w:szCs w:val="24"/>
          <w:lang w:eastAsia="ru-RU"/>
        </w:rPr>
        <w:t xml:space="preserve">униципальной программы Зиминского районного муниципального образования «Управление муниципальными финансами Зиминского </w:t>
      </w:r>
      <w:r w:rsidRPr="006D4ED7">
        <w:rPr>
          <w:rFonts w:eastAsia="Times New Roman" w:cs="Times New Roman"/>
          <w:bCs/>
          <w:szCs w:val="24"/>
          <w:lang w:eastAsia="ru-RU"/>
        </w:rPr>
        <w:t>районного муниципального образования» на 2016 – 20</w:t>
      </w:r>
      <w:r w:rsidR="009D5C71" w:rsidRPr="006D4ED7">
        <w:rPr>
          <w:rFonts w:eastAsia="Times New Roman" w:cs="Times New Roman"/>
          <w:bCs/>
          <w:szCs w:val="24"/>
          <w:lang w:eastAsia="ru-RU"/>
        </w:rPr>
        <w:t>2</w:t>
      </w:r>
      <w:r w:rsidR="004B4980" w:rsidRPr="006D4ED7">
        <w:rPr>
          <w:rFonts w:eastAsia="Times New Roman" w:cs="Times New Roman"/>
          <w:bCs/>
          <w:szCs w:val="24"/>
          <w:lang w:eastAsia="ru-RU"/>
        </w:rPr>
        <w:t>2</w:t>
      </w:r>
      <w:r w:rsidRPr="006D4ED7">
        <w:rPr>
          <w:rFonts w:eastAsia="Times New Roman" w:cs="Times New Roman"/>
          <w:bCs/>
          <w:szCs w:val="24"/>
          <w:lang w:eastAsia="ru-RU"/>
        </w:rPr>
        <w:t xml:space="preserve"> годы представлен в таблице 1, 2, 3</w:t>
      </w:r>
      <w:r w:rsidR="00A95488" w:rsidRPr="006D4ED7">
        <w:rPr>
          <w:rFonts w:eastAsia="Times New Roman" w:cs="Times New Roman"/>
          <w:bCs/>
          <w:szCs w:val="24"/>
          <w:lang w:eastAsia="ru-RU"/>
        </w:rPr>
        <w:t>.</w:t>
      </w:r>
    </w:p>
    <w:p w:rsidR="008041F4" w:rsidRPr="006D4ED7" w:rsidRDefault="008041F4" w:rsidP="008041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6D4ED7">
        <w:rPr>
          <w:szCs w:val="24"/>
        </w:rPr>
        <w:t>Исполнение плана мероприятий муниципальной программы представлено в таблице 13.</w:t>
      </w:r>
    </w:p>
    <w:p w:rsidR="00A0242B" w:rsidRPr="00DC2C60" w:rsidRDefault="00A0242B" w:rsidP="00A024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color w:val="0000FF"/>
          <w:szCs w:val="24"/>
        </w:rPr>
      </w:pPr>
    </w:p>
    <w:p w:rsidR="006F6782" w:rsidRPr="003B0F30" w:rsidRDefault="006F6782" w:rsidP="00A0242B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Cs w:val="24"/>
        </w:rPr>
      </w:pPr>
      <w:r w:rsidRPr="003B0F30">
        <w:rPr>
          <w:b/>
          <w:color w:val="000000" w:themeColor="text1"/>
          <w:szCs w:val="24"/>
        </w:rPr>
        <w:lastRenderedPageBreak/>
        <w:t>Исполнение мероприятий</w:t>
      </w:r>
    </w:p>
    <w:p w:rsidR="006F6782" w:rsidRPr="003B0F30" w:rsidRDefault="006F6782" w:rsidP="00A0242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olor w:val="000000" w:themeColor="text1"/>
          <w:szCs w:val="24"/>
          <w:lang w:eastAsia="ru-RU"/>
        </w:rPr>
      </w:pPr>
      <w:r w:rsidRPr="003B0F30">
        <w:rPr>
          <w:b/>
          <w:color w:val="000000" w:themeColor="text1"/>
          <w:szCs w:val="24"/>
        </w:rPr>
        <w:t>подпрограммы</w:t>
      </w:r>
      <w:r w:rsidRPr="003B0F30">
        <w:rPr>
          <w:rFonts w:eastAsia="Times New Roman" w:cs="Times New Roman"/>
          <w:b/>
          <w:color w:val="000000" w:themeColor="text1"/>
          <w:szCs w:val="24"/>
          <w:lang w:eastAsia="ru-RU"/>
        </w:rPr>
        <w:t>«Управление муниципальными финансами Зиминского района, организация составления и исполнения</w:t>
      </w:r>
      <w:r w:rsidR="00881A51" w:rsidRPr="003B0F30">
        <w:rPr>
          <w:rFonts w:eastAsia="Times New Roman" w:cs="Times New Roman"/>
          <w:b/>
          <w:color w:val="000000" w:themeColor="text1"/>
          <w:szCs w:val="24"/>
          <w:lang w:eastAsia="ru-RU"/>
        </w:rPr>
        <w:t>местного бюджета» на 2016 - 202</w:t>
      </w:r>
      <w:r w:rsidR="006D4ED7" w:rsidRPr="003B0F30">
        <w:rPr>
          <w:rFonts w:eastAsia="Times New Roman" w:cs="Times New Roman"/>
          <w:b/>
          <w:color w:val="000000" w:themeColor="text1"/>
          <w:szCs w:val="24"/>
          <w:lang w:eastAsia="ru-RU"/>
        </w:rPr>
        <w:t>2</w:t>
      </w:r>
      <w:r w:rsidRPr="003B0F30">
        <w:rPr>
          <w:rFonts w:eastAsia="Times New Roman" w:cs="Times New Roman"/>
          <w:b/>
          <w:color w:val="000000" w:themeColor="text1"/>
          <w:szCs w:val="24"/>
          <w:lang w:eastAsia="ru-RU"/>
        </w:rPr>
        <w:t xml:space="preserve"> годы</w:t>
      </w:r>
    </w:p>
    <w:p w:rsidR="00335572" w:rsidRPr="003B0F30" w:rsidRDefault="00335572" w:rsidP="00A0242B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Cs w:val="24"/>
        </w:rPr>
      </w:pPr>
    </w:p>
    <w:p w:rsidR="00174B24" w:rsidRPr="00080D07" w:rsidRDefault="00174B24" w:rsidP="007F52F5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color w:val="000000" w:themeColor="text1"/>
          <w:szCs w:val="24"/>
        </w:rPr>
      </w:pPr>
      <w:r w:rsidRPr="003B0F30">
        <w:rPr>
          <w:color w:val="000000" w:themeColor="text1"/>
          <w:szCs w:val="24"/>
        </w:rPr>
        <w:t xml:space="preserve">Целью </w:t>
      </w:r>
      <w:r w:rsidRPr="00080D07">
        <w:rPr>
          <w:color w:val="000000" w:themeColor="text1"/>
          <w:szCs w:val="24"/>
        </w:rPr>
        <w:t>подпрограммы является обеспечение сбалансированности и устойчивости бюджета Зиминского районного муниципального образования.</w:t>
      </w:r>
    </w:p>
    <w:p w:rsidR="00174B24" w:rsidRPr="00080D07" w:rsidRDefault="00174B24" w:rsidP="007F52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  <w:szCs w:val="24"/>
        </w:rPr>
      </w:pPr>
      <w:r w:rsidRPr="00080D07">
        <w:rPr>
          <w:color w:val="000000" w:themeColor="text1"/>
          <w:szCs w:val="24"/>
        </w:rPr>
        <w:t>Для достижения указанной цели необходимо решение следующих задач:</w:t>
      </w:r>
    </w:p>
    <w:p w:rsidR="00174B24" w:rsidRPr="00080D07" w:rsidRDefault="00174B24" w:rsidP="007F52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  <w:szCs w:val="24"/>
        </w:rPr>
      </w:pPr>
      <w:r w:rsidRPr="00080D07">
        <w:rPr>
          <w:color w:val="000000" w:themeColor="text1"/>
          <w:szCs w:val="24"/>
        </w:rPr>
        <w:t>- повышение эффективности управления муниципальными финансами, формирования и организации исполнения бюджета муниципального района, реализация возложенных на Финансовое управление бюджетных полномочий;</w:t>
      </w:r>
    </w:p>
    <w:p w:rsidR="00174B24" w:rsidRPr="00080D07" w:rsidRDefault="00174B24" w:rsidP="007F52F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080D0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- управление муниципальным долгом и его обслуживание.</w:t>
      </w:r>
    </w:p>
    <w:p w:rsidR="00805A98" w:rsidRPr="00080D07" w:rsidRDefault="00805A98" w:rsidP="007F52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  <w:szCs w:val="24"/>
        </w:rPr>
      </w:pPr>
      <w:r w:rsidRPr="00080D07">
        <w:rPr>
          <w:color w:val="000000" w:themeColor="text1"/>
          <w:szCs w:val="24"/>
        </w:rPr>
        <w:t>Средства подпрограммы для реализации мероприятий в 20</w:t>
      </w:r>
      <w:r w:rsidR="006D4ED7" w:rsidRPr="00080D07">
        <w:rPr>
          <w:color w:val="000000" w:themeColor="text1"/>
          <w:szCs w:val="24"/>
        </w:rPr>
        <w:t>20</w:t>
      </w:r>
      <w:r w:rsidRPr="00080D07">
        <w:rPr>
          <w:color w:val="000000" w:themeColor="text1"/>
          <w:szCs w:val="24"/>
        </w:rPr>
        <w:t xml:space="preserve"> году были распределены </w:t>
      </w:r>
      <w:r w:rsidR="007F52F5" w:rsidRPr="00080D07">
        <w:rPr>
          <w:color w:val="000000" w:themeColor="text1"/>
          <w:szCs w:val="24"/>
        </w:rPr>
        <w:t xml:space="preserve">(утверждены) </w:t>
      </w:r>
      <w:r w:rsidRPr="00080D07">
        <w:rPr>
          <w:color w:val="000000" w:themeColor="text1"/>
          <w:szCs w:val="24"/>
        </w:rPr>
        <w:t>главн</w:t>
      </w:r>
      <w:r w:rsidR="00456AB9" w:rsidRPr="00080D07">
        <w:rPr>
          <w:color w:val="000000" w:themeColor="text1"/>
          <w:szCs w:val="24"/>
        </w:rPr>
        <w:t>ому</w:t>
      </w:r>
      <w:r w:rsidRPr="00080D07">
        <w:rPr>
          <w:color w:val="000000" w:themeColor="text1"/>
          <w:szCs w:val="24"/>
        </w:rPr>
        <w:t xml:space="preserve"> распорядител</w:t>
      </w:r>
      <w:r w:rsidR="00456AB9" w:rsidRPr="00080D07">
        <w:rPr>
          <w:color w:val="000000" w:themeColor="text1"/>
          <w:szCs w:val="24"/>
        </w:rPr>
        <w:t>ю</w:t>
      </w:r>
      <w:r w:rsidRPr="00080D07">
        <w:rPr>
          <w:color w:val="000000" w:themeColor="text1"/>
          <w:szCs w:val="24"/>
        </w:rPr>
        <w:t xml:space="preserve"> бюджетных средств Финансово</w:t>
      </w:r>
      <w:r w:rsidR="00456AB9" w:rsidRPr="00080D07">
        <w:rPr>
          <w:color w:val="000000" w:themeColor="text1"/>
          <w:szCs w:val="24"/>
        </w:rPr>
        <w:t>му управлению</w:t>
      </w:r>
      <w:r w:rsidRPr="00080D07">
        <w:rPr>
          <w:color w:val="000000" w:themeColor="text1"/>
          <w:szCs w:val="24"/>
        </w:rPr>
        <w:t xml:space="preserve"> Зиминского районного муниципального образования </w:t>
      </w:r>
      <w:r w:rsidR="00456AB9" w:rsidRPr="00080D07">
        <w:rPr>
          <w:color w:val="000000" w:themeColor="text1"/>
          <w:szCs w:val="24"/>
        </w:rPr>
        <w:t xml:space="preserve">в сумме </w:t>
      </w:r>
      <w:r w:rsidR="00080D07" w:rsidRPr="00080D07">
        <w:rPr>
          <w:color w:val="000000" w:themeColor="text1"/>
          <w:szCs w:val="24"/>
        </w:rPr>
        <w:t>11 090,4</w:t>
      </w:r>
      <w:r w:rsidR="00C70981" w:rsidRPr="00080D07">
        <w:rPr>
          <w:color w:val="000000" w:themeColor="text1"/>
          <w:szCs w:val="24"/>
        </w:rPr>
        <w:t xml:space="preserve"> тыс. рублей.</w:t>
      </w:r>
    </w:p>
    <w:p w:rsidR="004D7DB6" w:rsidRPr="00080D07" w:rsidRDefault="00E82401" w:rsidP="00805A98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  <w:r w:rsidRPr="00080D07">
        <w:rPr>
          <w:color w:val="000000" w:themeColor="text1"/>
          <w:szCs w:val="24"/>
        </w:rPr>
        <w:tab/>
      </w:r>
      <w:r w:rsidR="00080D07" w:rsidRPr="00080D07">
        <w:rPr>
          <w:color w:val="000000" w:themeColor="text1"/>
          <w:szCs w:val="24"/>
        </w:rPr>
        <w:t>В 2020</w:t>
      </w:r>
      <w:r w:rsidR="00835D48" w:rsidRPr="00080D07">
        <w:rPr>
          <w:color w:val="000000" w:themeColor="text1"/>
          <w:szCs w:val="24"/>
        </w:rPr>
        <w:t xml:space="preserve"> году реализация подпрограммы обеспечивалась исполнениям следующих мероприятий:</w:t>
      </w:r>
    </w:p>
    <w:p w:rsidR="00337E1F" w:rsidRPr="001F3530" w:rsidRDefault="00337E1F" w:rsidP="00337E1F">
      <w:pPr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4"/>
        </w:rPr>
      </w:pPr>
      <w:r w:rsidRPr="001F3530">
        <w:rPr>
          <w:color w:val="000000" w:themeColor="text1"/>
          <w:szCs w:val="24"/>
        </w:rPr>
        <w:t>(тыс. рублей)</w:t>
      </w:r>
    </w:p>
    <w:tbl>
      <w:tblPr>
        <w:tblStyle w:val="a3"/>
        <w:tblW w:w="9601" w:type="dxa"/>
        <w:tblLook w:val="04A0"/>
      </w:tblPr>
      <w:tblGrid>
        <w:gridCol w:w="612"/>
        <w:gridCol w:w="4770"/>
        <w:gridCol w:w="1486"/>
        <w:gridCol w:w="1330"/>
        <w:gridCol w:w="1403"/>
      </w:tblGrid>
      <w:tr w:rsidR="00CC2A91" w:rsidRPr="001F3530" w:rsidTr="00E302FB">
        <w:trPr>
          <w:tblHeader/>
        </w:trPr>
        <w:tc>
          <w:tcPr>
            <w:tcW w:w="612" w:type="dxa"/>
            <w:vAlign w:val="center"/>
          </w:tcPr>
          <w:p w:rsidR="004B0D61" w:rsidRPr="001F3530" w:rsidRDefault="00DF5D5A" w:rsidP="007F52F5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</w:rPr>
            </w:pPr>
            <w:r w:rsidRPr="001F3530">
              <w:rPr>
                <w:color w:val="000000" w:themeColor="text1"/>
                <w:sz w:val="22"/>
              </w:rPr>
              <w:t>№ п/п</w:t>
            </w:r>
          </w:p>
        </w:tc>
        <w:tc>
          <w:tcPr>
            <w:tcW w:w="4770" w:type="dxa"/>
            <w:vAlign w:val="center"/>
          </w:tcPr>
          <w:p w:rsidR="004B0D61" w:rsidRPr="001F3530" w:rsidRDefault="004B0D61" w:rsidP="00835D4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</w:rPr>
            </w:pPr>
            <w:r w:rsidRPr="001F3530">
              <w:rPr>
                <w:color w:val="000000" w:themeColor="text1"/>
                <w:sz w:val="22"/>
              </w:rPr>
              <w:t>Наименование мероприятий</w:t>
            </w:r>
          </w:p>
        </w:tc>
        <w:tc>
          <w:tcPr>
            <w:tcW w:w="1486" w:type="dxa"/>
            <w:vAlign w:val="center"/>
          </w:tcPr>
          <w:p w:rsidR="004B0D61" w:rsidRPr="001F3530" w:rsidRDefault="004B0D61" w:rsidP="00835D4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</w:rPr>
            </w:pPr>
            <w:r w:rsidRPr="001F3530">
              <w:rPr>
                <w:color w:val="000000" w:themeColor="text1"/>
                <w:sz w:val="22"/>
              </w:rPr>
              <w:t>Утверждено</w:t>
            </w:r>
          </w:p>
        </w:tc>
        <w:tc>
          <w:tcPr>
            <w:tcW w:w="1330" w:type="dxa"/>
            <w:vAlign w:val="center"/>
          </w:tcPr>
          <w:p w:rsidR="004B0D61" w:rsidRPr="001F3530" w:rsidRDefault="004B0D61" w:rsidP="00835D4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</w:rPr>
            </w:pPr>
            <w:r w:rsidRPr="001F3530">
              <w:rPr>
                <w:color w:val="000000" w:themeColor="text1"/>
                <w:sz w:val="22"/>
              </w:rPr>
              <w:t>Исполнено</w:t>
            </w:r>
          </w:p>
        </w:tc>
        <w:tc>
          <w:tcPr>
            <w:tcW w:w="1403" w:type="dxa"/>
            <w:vAlign w:val="center"/>
          </w:tcPr>
          <w:p w:rsidR="004B0D61" w:rsidRPr="001F3530" w:rsidRDefault="004B0D61" w:rsidP="00835D4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</w:rPr>
            </w:pPr>
            <w:r w:rsidRPr="001F3530">
              <w:rPr>
                <w:color w:val="000000" w:themeColor="text1"/>
                <w:sz w:val="22"/>
              </w:rPr>
              <w:t>% исполнения</w:t>
            </w:r>
          </w:p>
        </w:tc>
      </w:tr>
      <w:tr w:rsidR="00CC2A91" w:rsidRPr="001F3530" w:rsidTr="007F52F5">
        <w:tc>
          <w:tcPr>
            <w:tcW w:w="612" w:type="dxa"/>
            <w:vAlign w:val="center"/>
          </w:tcPr>
          <w:p w:rsidR="00881A51" w:rsidRPr="001F3530" w:rsidRDefault="00881A51" w:rsidP="00881A51">
            <w:pPr>
              <w:autoSpaceDE w:val="0"/>
              <w:autoSpaceDN w:val="0"/>
              <w:adjustRightInd w:val="0"/>
              <w:jc w:val="right"/>
              <w:rPr>
                <w:b/>
                <w:color w:val="000000" w:themeColor="text1"/>
                <w:sz w:val="22"/>
              </w:rPr>
            </w:pPr>
            <w:r w:rsidRPr="001F3530">
              <w:rPr>
                <w:b/>
                <w:color w:val="000000" w:themeColor="text1"/>
                <w:sz w:val="22"/>
              </w:rPr>
              <w:t>1</w:t>
            </w:r>
          </w:p>
        </w:tc>
        <w:tc>
          <w:tcPr>
            <w:tcW w:w="4770" w:type="dxa"/>
          </w:tcPr>
          <w:p w:rsidR="00881A51" w:rsidRPr="001F3530" w:rsidRDefault="00881A51" w:rsidP="00881A51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2"/>
              </w:rPr>
            </w:pPr>
            <w:r w:rsidRPr="001F3530">
              <w:rPr>
                <w:b/>
                <w:color w:val="000000" w:themeColor="text1"/>
                <w:sz w:val="22"/>
              </w:rPr>
              <w:t>Основное мероприятие «Повышение эффективности управления районными финансами, формирования и организации исполнения бюджета муниципального района, реализация возложенных на Финансовое управление бюджетных полномочий», в том числе:</w:t>
            </w:r>
          </w:p>
        </w:tc>
        <w:tc>
          <w:tcPr>
            <w:tcW w:w="1486" w:type="dxa"/>
            <w:vAlign w:val="center"/>
          </w:tcPr>
          <w:p w:rsidR="00881A51" w:rsidRPr="001F3530" w:rsidRDefault="001F3530" w:rsidP="00881A51">
            <w:pPr>
              <w:jc w:val="right"/>
              <w:rPr>
                <w:rFonts w:eastAsia="Times New Roman"/>
                <w:b/>
                <w:bCs/>
                <w:color w:val="000000" w:themeColor="text1"/>
                <w:sz w:val="22"/>
                <w:lang w:eastAsia="ru-RU"/>
              </w:rPr>
            </w:pPr>
            <w:r w:rsidRPr="001F3530">
              <w:rPr>
                <w:rFonts w:eastAsia="Times New Roman"/>
                <w:b/>
                <w:bCs/>
                <w:color w:val="000000" w:themeColor="text1"/>
                <w:sz w:val="22"/>
                <w:lang w:eastAsia="ru-RU"/>
              </w:rPr>
              <w:t>11 090,4</w:t>
            </w:r>
          </w:p>
        </w:tc>
        <w:tc>
          <w:tcPr>
            <w:tcW w:w="1330" w:type="dxa"/>
            <w:vAlign w:val="center"/>
          </w:tcPr>
          <w:p w:rsidR="00881A51" w:rsidRPr="001F3530" w:rsidRDefault="001F3530" w:rsidP="00881A51">
            <w:pPr>
              <w:jc w:val="right"/>
              <w:rPr>
                <w:rFonts w:eastAsia="Times New Roman"/>
                <w:b/>
                <w:bCs/>
                <w:color w:val="000000" w:themeColor="text1"/>
                <w:sz w:val="22"/>
                <w:lang w:eastAsia="ru-RU"/>
              </w:rPr>
            </w:pPr>
            <w:r w:rsidRPr="001F3530">
              <w:rPr>
                <w:rFonts w:eastAsia="Times New Roman"/>
                <w:b/>
                <w:bCs/>
                <w:color w:val="000000" w:themeColor="text1"/>
                <w:sz w:val="22"/>
                <w:lang w:eastAsia="ru-RU"/>
              </w:rPr>
              <w:t>11 009,3</w:t>
            </w:r>
          </w:p>
        </w:tc>
        <w:tc>
          <w:tcPr>
            <w:tcW w:w="1403" w:type="dxa"/>
            <w:vAlign w:val="center"/>
          </w:tcPr>
          <w:p w:rsidR="00881A51" w:rsidRPr="001F3530" w:rsidRDefault="001F3530" w:rsidP="00D23AAA">
            <w:pPr>
              <w:autoSpaceDE w:val="0"/>
              <w:autoSpaceDN w:val="0"/>
              <w:adjustRightInd w:val="0"/>
              <w:jc w:val="right"/>
              <w:rPr>
                <w:b/>
                <w:color w:val="000000" w:themeColor="text1"/>
                <w:sz w:val="22"/>
              </w:rPr>
            </w:pPr>
            <w:r w:rsidRPr="001F3530">
              <w:rPr>
                <w:b/>
                <w:color w:val="000000" w:themeColor="text1"/>
                <w:sz w:val="22"/>
              </w:rPr>
              <w:t>99,3</w:t>
            </w:r>
          </w:p>
        </w:tc>
      </w:tr>
      <w:tr w:rsidR="00CC2A91" w:rsidRPr="001F3530" w:rsidTr="007F52F5">
        <w:tc>
          <w:tcPr>
            <w:tcW w:w="612" w:type="dxa"/>
            <w:vAlign w:val="center"/>
          </w:tcPr>
          <w:p w:rsidR="00881A51" w:rsidRPr="001F3530" w:rsidRDefault="00881A51" w:rsidP="00881A51">
            <w:pPr>
              <w:autoSpaceDE w:val="0"/>
              <w:autoSpaceDN w:val="0"/>
              <w:adjustRightInd w:val="0"/>
              <w:jc w:val="right"/>
              <w:rPr>
                <w:i/>
                <w:color w:val="000000" w:themeColor="text1"/>
                <w:sz w:val="22"/>
              </w:rPr>
            </w:pPr>
          </w:p>
        </w:tc>
        <w:tc>
          <w:tcPr>
            <w:tcW w:w="4770" w:type="dxa"/>
          </w:tcPr>
          <w:p w:rsidR="00881A51" w:rsidRPr="001F3530" w:rsidRDefault="00881A51" w:rsidP="00881A51">
            <w:pPr>
              <w:autoSpaceDE w:val="0"/>
              <w:autoSpaceDN w:val="0"/>
              <w:adjustRightInd w:val="0"/>
              <w:rPr>
                <w:i/>
                <w:color w:val="000000" w:themeColor="text1"/>
                <w:sz w:val="22"/>
              </w:rPr>
            </w:pPr>
            <w:r w:rsidRPr="001F3530">
              <w:rPr>
                <w:i/>
                <w:color w:val="000000" w:themeColor="text1"/>
                <w:sz w:val="22"/>
              </w:rPr>
              <w:t>- обеспечение выполнения функций финансового органа</w:t>
            </w:r>
          </w:p>
        </w:tc>
        <w:tc>
          <w:tcPr>
            <w:tcW w:w="1486" w:type="dxa"/>
            <w:vAlign w:val="center"/>
          </w:tcPr>
          <w:p w:rsidR="00881A51" w:rsidRPr="001F3530" w:rsidRDefault="001F3530" w:rsidP="00881A51">
            <w:pPr>
              <w:jc w:val="right"/>
              <w:rPr>
                <w:rFonts w:eastAsia="Times New Roman"/>
                <w:i/>
                <w:iCs/>
                <w:color w:val="000000" w:themeColor="text1"/>
                <w:sz w:val="22"/>
                <w:lang w:eastAsia="ru-RU"/>
              </w:rPr>
            </w:pPr>
            <w:r w:rsidRPr="001F3530">
              <w:rPr>
                <w:rFonts w:eastAsia="Times New Roman"/>
                <w:i/>
                <w:iCs/>
                <w:color w:val="000000" w:themeColor="text1"/>
                <w:sz w:val="22"/>
                <w:lang w:eastAsia="ru-RU"/>
              </w:rPr>
              <w:t>8 889,3</w:t>
            </w:r>
          </w:p>
        </w:tc>
        <w:tc>
          <w:tcPr>
            <w:tcW w:w="1330" w:type="dxa"/>
            <w:vAlign w:val="center"/>
          </w:tcPr>
          <w:p w:rsidR="00881A51" w:rsidRPr="001F3530" w:rsidRDefault="001F3530" w:rsidP="00881A51">
            <w:pPr>
              <w:jc w:val="right"/>
              <w:rPr>
                <w:rFonts w:eastAsia="Times New Roman"/>
                <w:i/>
                <w:iCs/>
                <w:color w:val="000000" w:themeColor="text1"/>
                <w:sz w:val="22"/>
                <w:lang w:eastAsia="ru-RU"/>
              </w:rPr>
            </w:pPr>
            <w:r w:rsidRPr="001F3530">
              <w:rPr>
                <w:rFonts w:eastAsia="Times New Roman"/>
                <w:i/>
                <w:iCs/>
                <w:color w:val="000000" w:themeColor="text1"/>
                <w:sz w:val="22"/>
                <w:lang w:eastAsia="ru-RU"/>
              </w:rPr>
              <w:t>8 808,2</w:t>
            </w:r>
          </w:p>
        </w:tc>
        <w:tc>
          <w:tcPr>
            <w:tcW w:w="1403" w:type="dxa"/>
            <w:vAlign w:val="center"/>
          </w:tcPr>
          <w:p w:rsidR="00881A51" w:rsidRPr="001F3530" w:rsidRDefault="001F3530" w:rsidP="00881A51">
            <w:pPr>
              <w:autoSpaceDE w:val="0"/>
              <w:autoSpaceDN w:val="0"/>
              <w:adjustRightInd w:val="0"/>
              <w:jc w:val="right"/>
              <w:rPr>
                <w:i/>
                <w:color w:val="000000" w:themeColor="text1"/>
                <w:sz w:val="22"/>
              </w:rPr>
            </w:pPr>
            <w:r w:rsidRPr="001F3530">
              <w:rPr>
                <w:i/>
                <w:color w:val="000000" w:themeColor="text1"/>
                <w:sz w:val="22"/>
              </w:rPr>
              <w:t>99,1</w:t>
            </w:r>
          </w:p>
        </w:tc>
      </w:tr>
      <w:tr w:rsidR="00CC2A91" w:rsidRPr="001F3530" w:rsidTr="007F52F5">
        <w:tc>
          <w:tcPr>
            <w:tcW w:w="612" w:type="dxa"/>
            <w:vAlign w:val="center"/>
          </w:tcPr>
          <w:p w:rsidR="00881A51" w:rsidRPr="001F3530" w:rsidRDefault="00881A51" w:rsidP="00881A51">
            <w:pPr>
              <w:autoSpaceDE w:val="0"/>
              <w:autoSpaceDN w:val="0"/>
              <w:adjustRightInd w:val="0"/>
              <w:jc w:val="right"/>
              <w:rPr>
                <w:i/>
                <w:color w:val="000000" w:themeColor="text1"/>
                <w:sz w:val="22"/>
              </w:rPr>
            </w:pPr>
          </w:p>
        </w:tc>
        <w:tc>
          <w:tcPr>
            <w:tcW w:w="4770" w:type="dxa"/>
          </w:tcPr>
          <w:p w:rsidR="00881A51" w:rsidRPr="001F3530" w:rsidRDefault="00881A51" w:rsidP="00881A51">
            <w:pPr>
              <w:autoSpaceDE w:val="0"/>
              <w:autoSpaceDN w:val="0"/>
              <w:adjustRightInd w:val="0"/>
              <w:rPr>
                <w:i/>
                <w:color w:val="000000" w:themeColor="text1"/>
                <w:sz w:val="22"/>
              </w:rPr>
            </w:pPr>
            <w:r w:rsidRPr="001F3530">
              <w:rPr>
                <w:i/>
                <w:color w:val="000000" w:themeColor="text1"/>
                <w:sz w:val="22"/>
              </w:rPr>
              <w:t>- организация и развитие комплексной автоматизации бюджетного процесса</w:t>
            </w:r>
          </w:p>
        </w:tc>
        <w:tc>
          <w:tcPr>
            <w:tcW w:w="1486" w:type="dxa"/>
            <w:vAlign w:val="center"/>
          </w:tcPr>
          <w:p w:rsidR="00881A51" w:rsidRPr="001F3530" w:rsidRDefault="001F3530" w:rsidP="00881A51">
            <w:pPr>
              <w:jc w:val="right"/>
              <w:rPr>
                <w:rFonts w:eastAsia="Times New Roman"/>
                <w:i/>
                <w:iCs/>
                <w:color w:val="000000" w:themeColor="text1"/>
                <w:sz w:val="22"/>
                <w:lang w:eastAsia="ru-RU"/>
              </w:rPr>
            </w:pPr>
            <w:r w:rsidRPr="001F3530">
              <w:rPr>
                <w:rFonts w:eastAsia="Times New Roman"/>
                <w:i/>
                <w:iCs/>
                <w:color w:val="000000" w:themeColor="text1"/>
                <w:sz w:val="22"/>
                <w:lang w:eastAsia="ru-RU"/>
              </w:rPr>
              <w:t>2 201,1</w:t>
            </w:r>
          </w:p>
        </w:tc>
        <w:tc>
          <w:tcPr>
            <w:tcW w:w="1330" w:type="dxa"/>
            <w:vAlign w:val="center"/>
          </w:tcPr>
          <w:p w:rsidR="00881A51" w:rsidRPr="001F3530" w:rsidRDefault="001F3530" w:rsidP="00881A51">
            <w:pPr>
              <w:jc w:val="right"/>
              <w:rPr>
                <w:rFonts w:eastAsia="Times New Roman"/>
                <w:i/>
                <w:iCs/>
                <w:color w:val="000000" w:themeColor="text1"/>
                <w:sz w:val="22"/>
                <w:lang w:eastAsia="ru-RU"/>
              </w:rPr>
            </w:pPr>
            <w:r w:rsidRPr="001F3530">
              <w:rPr>
                <w:rFonts w:eastAsia="Times New Roman"/>
                <w:i/>
                <w:iCs/>
                <w:color w:val="000000" w:themeColor="text1"/>
                <w:sz w:val="22"/>
                <w:lang w:eastAsia="ru-RU"/>
              </w:rPr>
              <w:t>2 201,1</w:t>
            </w:r>
          </w:p>
        </w:tc>
        <w:tc>
          <w:tcPr>
            <w:tcW w:w="1403" w:type="dxa"/>
            <w:vAlign w:val="center"/>
          </w:tcPr>
          <w:p w:rsidR="00881A51" w:rsidRPr="001F3530" w:rsidRDefault="001F3530" w:rsidP="00881A51">
            <w:pPr>
              <w:autoSpaceDE w:val="0"/>
              <w:autoSpaceDN w:val="0"/>
              <w:adjustRightInd w:val="0"/>
              <w:jc w:val="right"/>
              <w:rPr>
                <w:i/>
                <w:color w:val="000000" w:themeColor="text1"/>
                <w:sz w:val="22"/>
              </w:rPr>
            </w:pPr>
            <w:r w:rsidRPr="001F3530">
              <w:rPr>
                <w:i/>
                <w:color w:val="000000" w:themeColor="text1"/>
                <w:sz w:val="22"/>
              </w:rPr>
              <w:t>100,0</w:t>
            </w:r>
          </w:p>
        </w:tc>
      </w:tr>
      <w:tr w:rsidR="00CC2A91" w:rsidRPr="001F3530" w:rsidTr="007F52F5">
        <w:tc>
          <w:tcPr>
            <w:tcW w:w="612" w:type="dxa"/>
            <w:vAlign w:val="center"/>
          </w:tcPr>
          <w:p w:rsidR="00881A51" w:rsidRPr="001F3530" w:rsidRDefault="00881A51" w:rsidP="00881A51">
            <w:pPr>
              <w:autoSpaceDE w:val="0"/>
              <w:autoSpaceDN w:val="0"/>
              <w:adjustRightInd w:val="0"/>
              <w:jc w:val="right"/>
              <w:rPr>
                <w:i/>
                <w:color w:val="000000" w:themeColor="text1"/>
                <w:sz w:val="22"/>
              </w:rPr>
            </w:pPr>
          </w:p>
        </w:tc>
        <w:tc>
          <w:tcPr>
            <w:tcW w:w="4770" w:type="dxa"/>
          </w:tcPr>
          <w:p w:rsidR="00881A51" w:rsidRPr="001F3530" w:rsidRDefault="00881A51" w:rsidP="00881A51">
            <w:pPr>
              <w:autoSpaceDE w:val="0"/>
              <w:autoSpaceDN w:val="0"/>
              <w:adjustRightInd w:val="0"/>
              <w:rPr>
                <w:i/>
                <w:color w:val="000000" w:themeColor="text1"/>
                <w:sz w:val="22"/>
              </w:rPr>
            </w:pPr>
            <w:r w:rsidRPr="001F3530">
              <w:rPr>
                <w:i/>
                <w:color w:val="000000" w:themeColor="text1"/>
                <w:sz w:val="22"/>
              </w:rPr>
              <w:t>- обеспечение открытости бюджетного процесса муниципального образования</w:t>
            </w:r>
          </w:p>
        </w:tc>
        <w:tc>
          <w:tcPr>
            <w:tcW w:w="1486" w:type="dxa"/>
            <w:vAlign w:val="center"/>
          </w:tcPr>
          <w:p w:rsidR="00881A51" w:rsidRPr="001F3530" w:rsidRDefault="00D23AAA" w:rsidP="00881A51">
            <w:pPr>
              <w:autoSpaceDE w:val="0"/>
              <w:autoSpaceDN w:val="0"/>
              <w:adjustRightInd w:val="0"/>
              <w:jc w:val="right"/>
              <w:rPr>
                <w:i/>
                <w:color w:val="000000" w:themeColor="text1"/>
                <w:sz w:val="22"/>
              </w:rPr>
            </w:pPr>
            <w:r w:rsidRPr="001F3530">
              <w:rPr>
                <w:i/>
                <w:color w:val="000000" w:themeColor="text1"/>
                <w:sz w:val="22"/>
              </w:rPr>
              <w:t>0</w:t>
            </w:r>
          </w:p>
        </w:tc>
        <w:tc>
          <w:tcPr>
            <w:tcW w:w="1330" w:type="dxa"/>
            <w:vAlign w:val="center"/>
          </w:tcPr>
          <w:p w:rsidR="00881A51" w:rsidRPr="001F3530" w:rsidRDefault="00D23AAA" w:rsidP="00881A51">
            <w:pPr>
              <w:autoSpaceDE w:val="0"/>
              <w:autoSpaceDN w:val="0"/>
              <w:adjustRightInd w:val="0"/>
              <w:jc w:val="right"/>
              <w:rPr>
                <w:i/>
                <w:color w:val="000000" w:themeColor="text1"/>
                <w:sz w:val="22"/>
              </w:rPr>
            </w:pPr>
            <w:r w:rsidRPr="001F3530">
              <w:rPr>
                <w:i/>
                <w:color w:val="000000" w:themeColor="text1"/>
                <w:sz w:val="22"/>
              </w:rPr>
              <w:t>0</w:t>
            </w:r>
          </w:p>
        </w:tc>
        <w:tc>
          <w:tcPr>
            <w:tcW w:w="1403" w:type="dxa"/>
            <w:vAlign w:val="center"/>
          </w:tcPr>
          <w:p w:rsidR="00881A51" w:rsidRPr="001F3530" w:rsidRDefault="00D23AAA" w:rsidP="00881A51">
            <w:pPr>
              <w:autoSpaceDE w:val="0"/>
              <w:autoSpaceDN w:val="0"/>
              <w:adjustRightInd w:val="0"/>
              <w:jc w:val="right"/>
              <w:rPr>
                <w:i/>
                <w:color w:val="000000" w:themeColor="text1"/>
                <w:sz w:val="22"/>
              </w:rPr>
            </w:pPr>
            <w:r w:rsidRPr="001F3530">
              <w:rPr>
                <w:i/>
                <w:color w:val="000000" w:themeColor="text1"/>
                <w:sz w:val="22"/>
              </w:rPr>
              <w:t>0</w:t>
            </w:r>
          </w:p>
        </w:tc>
      </w:tr>
      <w:tr w:rsidR="00CC2A91" w:rsidRPr="001F3530" w:rsidTr="007F52F5">
        <w:tc>
          <w:tcPr>
            <w:tcW w:w="612" w:type="dxa"/>
            <w:vAlign w:val="center"/>
          </w:tcPr>
          <w:p w:rsidR="00881A51" w:rsidRPr="001F3530" w:rsidRDefault="00881A51" w:rsidP="00881A51">
            <w:pPr>
              <w:autoSpaceDE w:val="0"/>
              <w:autoSpaceDN w:val="0"/>
              <w:adjustRightInd w:val="0"/>
              <w:jc w:val="right"/>
              <w:rPr>
                <w:b/>
                <w:color w:val="000000" w:themeColor="text1"/>
                <w:sz w:val="22"/>
              </w:rPr>
            </w:pPr>
            <w:r w:rsidRPr="001F3530">
              <w:rPr>
                <w:b/>
                <w:color w:val="000000" w:themeColor="text1"/>
                <w:sz w:val="22"/>
              </w:rPr>
              <w:t>2</w:t>
            </w:r>
          </w:p>
        </w:tc>
        <w:tc>
          <w:tcPr>
            <w:tcW w:w="4770" w:type="dxa"/>
          </w:tcPr>
          <w:p w:rsidR="00881A51" w:rsidRPr="001F3530" w:rsidRDefault="00881A51" w:rsidP="00881A51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2"/>
              </w:rPr>
            </w:pPr>
            <w:r w:rsidRPr="001F3530">
              <w:rPr>
                <w:b/>
                <w:color w:val="000000" w:themeColor="text1"/>
                <w:sz w:val="22"/>
              </w:rPr>
              <w:t>Основное мероприятие «Управление муниципальным долгом и его обслуживание», в том числе:</w:t>
            </w:r>
          </w:p>
        </w:tc>
        <w:tc>
          <w:tcPr>
            <w:tcW w:w="1486" w:type="dxa"/>
            <w:vAlign w:val="center"/>
          </w:tcPr>
          <w:p w:rsidR="00881A51" w:rsidRPr="001F3530" w:rsidRDefault="00D23AAA" w:rsidP="00881A51">
            <w:pPr>
              <w:autoSpaceDE w:val="0"/>
              <w:autoSpaceDN w:val="0"/>
              <w:adjustRightInd w:val="0"/>
              <w:jc w:val="right"/>
              <w:rPr>
                <w:b/>
                <w:color w:val="000000" w:themeColor="text1"/>
                <w:sz w:val="22"/>
              </w:rPr>
            </w:pPr>
            <w:r w:rsidRPr="001F3530">
              <w:rPr>
                <w:b/>
                <w:color w:val="000000" w:themeColor="text1"/>
                <w:sz w:val="22"/>
              </w:rPr>
              <w:t>0</w:t>
            </w:r>
          </w:p>
        </w:tc>
        <w:tc>
          <w:tcPr>
            <w:tcW w:w="1330" w:type="dxa"/>
            <w:vAlign w:val="center"/>
          </w:tcPr>
          <w:p w:rsidR="00881A51" w:rsidRPr="001F3530" w:rsidRDefault="00D23AAA" w:rsidP="00881A51">
            <w:pPr>
              <w:autoSpaceDE w:val="0"/>
              <w:autoSpaceDN w:val="0"/>
              <w:adjustRightInd w:val="0"/>
              <w:jc w:val="right"/>
              <w:rPr>
                <w:b/>
                <w:color w:val="000000" w:themeColor="text1"/>
                <w:sz w:val="22"/>
              </w:rPr>
            </w:pPr>
            <w:r w:rsidRPr="001F3530">
              <w:rPr>
                <w:b/>
                <w:color w:val="000000" w:themeColor="text1"/>
                <w:sz w:val="22"/>
              </w:rPr>
              <w:t>0</w:t>
            </w:r>
          </w:p>
        </w:tc>
        <w:tc>
          <w:tcPr>
            <w:tcW w:w="1403" w:type="dxa"/>
            <w:vAlign w:val="center"/>
          </w:tcPr>
          <w:p w:rsidR="00881A51" w:rsidRPr="001F3530" w:rsidRDefault="00D23AAA" w:rsidP="00881A51">
            <w:pPr>
              <w:autoSpaceDE w:val="0"/>
              <w:autoSpaceDN w:val="0"/>
              <w:adjustRightInd w:val="0"/>
              <w:jc w:val="right"/>
              <w:rPr>
                <w:b/>
                <w:color w:val="000000" w:themeColor="text1"/>
                <w:sz w:val="22"/>
              </w:rPr>
            </w:pPr>
            <w:r w:rsidRPr="001F3530">
              <w:rPr>
                <w:b/>
                <w:color w:val="000000" w:themeColor="text1"/>
                <w:sz w:val="22"/>
              </w:rPr>
              <w:t>0</w:t>
            </w:r>
          </w:p>
        </w:tc>
      </w:tr>
      <w:tr w:rsidR="00CC2A91" w:rsidRPr="001F3530" w:rsidTr="007F52F5">
        <w:tc>
          <w:tcPr>
            <w:tcW w:w="612" w:type="dxa"/>
            <w:vAlign w:val="center"/>
          </w:tcPr>
          <w:p w:rsidR="00881A51" w:rsidRPr="001F3530" w:rsidRDefault="00881A51" w:rsidP="00881A51">
            <w:pPr>
              <w:autoSpaceDE w:val="0"/>
              <w:autoSpaceDN w:val="0"/>
              <w:adjustRightInd w:val="0"/>
              <w:jc w:val="right"/>
              <w:rPr>
                <w:i/>
                <w:color w:val="000000" w:themeColor="text1"/>
                <w:sz w:val="22"/>
              </w:rPr>
            </w:pPr>
          </w:p>
        </w:tc>
        <w:tc>
          <w:tcPr>
            <w:tcW w:w="4770" w:type="dxa"/>
          </w:tcPr>
          <w:p w:rsidR="00881A51" w:rsidRPr="001F3530" w:rsidRDefault="00881A51" w:rsidP="00881A51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2"/>
              </w:rPr>
            </w:pPr>
            <w:r w:rsidRPr="001F3530">
              <w:rPr>
                <w:i/>
                <w:color w:val="000000" w:themeColor="text1"/>
                <w:sz w:val="22"/>
              </w:rPr>
              <w:t>- оптимизация расходов на обслуживание муниципального долга</w:t>
            </w:r>
          </w:p>
        </w:tc>
        <w:tc>
          <w:tcPr>
            <w:tcW w:w="1486" w:type="dxa"/>
            <w:vAlign w:val="center"/>
          </w:tcPr>
          <w:p w:rsidR="00881A51" w:rsidRPr="001F3530" w:rsidRDefault="00D23AAA" w:rsidP="00881A51">
            <w:pPr>
              <w:autoSpaceDE w:val="0"/>
              <w:autoSpaceDN w:val="0"/>
              <w:adjustRightInd w:val="0"/>
              <w:jc w:val="right"/>
              <w:rPr>
                <w:b/>
                <w:color w:val="000000" w:themeColor="text1"/>
                <w:sz w:val="22"/>
              </w:rPr>
            </w:pPr>
            <w:r w:rsidRPr="001F3530">
              <w:rPr>
                <w:b/>
                <w:color w:val="000000" w:themeColor="text1"/>
                <w:sz w:val="22"/>
              </w:rPr>
              <w:t>0</w:t>
            </w:r>
          </w:p>
        </w:tc>
        <w:tc>
          <w:tcPr>
            <w:tcW w:w="1330" w:type="dxa"/>
            <w:vAlign w:val="center"/>
          </w:tcPr>
          <w:p w:rsidR="00881A51" w:rsidRPr="001F3530" w:rsidRDefault="00D23AAA" w:rsidP="00881A51">
            <w:pPr>
              <w:autoSpaceDE w:val="0"/>
              <w:autoSpaceDN w:val="0"/>
              <w:adjustRightInd w:val="0"/>
              <w:jc w:val="right"/>
              <w:rPr>
                <w:b/>
                <w:color w:val="000000" w:themeColor="text1"/>
                <w:sz w:val="22"/>
              </w:rPr>
            </w:pPr>
            <w:r w:rsidRPr="001F3530">
              <w:rPr>
                <w:b/>
                <w:color w:val="000000" w:themeColor="text1"/>
                <w:sz w:val="22"/>
              </w:rPr>
              <w:t>0</w:t>
            </w:r>
          </w:p>
        </w:tc>
        <w:tc>
          <w:tcPr>
            <w:tcW w:w="1403" w:type="dxa"/>
            <w:vAlign w:val="center"/>
          </w:tcPr>
          <w:p w:rsidR="00881A51" w:rsidRPr="001F3530" w:rsidRDefault="00D23AAA" w:rsidP="00881A51">
            <w:pPr>
              <w:autoSpaceDE w:val="0"/>
              <w:autoSpaceDN w:val="0"/>
              <w:adjustRightInd w:val="0"/>
              <w:jc w:val="right"/>
              <w:rPr>
                <w:b/>
                <w:color w:val="000000" w:themeColor="text1"/>
                <w:sz w:val="22"/>
              </w:rPr>
            </w:pPr>
            <w:r w:rsidRPr="001F3530">
              <w:rPr>
                <w:b/>
                <w:color w:val="000000" w:themeColor="text1"/>
                <w:sz w:val="22"/>
              </w:rPr>
              <w:t>0</w:t>
            </w:r>
          </w:p>
        </w:tc>
      </w:tr>
      <w:tr w:rsidR="001F3530" w:rsidRPr="00787997" w:rsidTr="007F52F5">
        <w:tc>
          <w:tcPr>
            <w:tcW w:w="612" w:type="dxa"/>
            <w:vAlign w:val="center"/>
          </w:tcPr>
          <w:p w:rsidR="001F3530" w:rsidRPr="00787997" w:rsidRDefault="001F3530" w:rsidP="00D23AAA">
            <w:pPr>
              <w:autoSpaceDE w:val="0"/>
              <w:autoSpaceDN w:val="0"/>
              <w:adjustRightInd w:val="0"/>
              <w:jc w:val="righ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4770" w:type="dxa"/>
          </w:tcPr>
          <w:p w:rsidR="001F3530" w:rsidRPr="00787997" w:rsidRDefault="001F3530" w:rsidP="00D23AAA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2"/>
              </w:rPr>
            </w:pPr>
            <w:r w:rsidRPr="00787997">
              <w:rPr>
                <w:b/>
                <w:color w:val="000000" w:themeColor="text1"/>
                <w:sz w:val="22"/>
              </w:rPr>
              <w:t>ВСЕГО:</w:t>
            </w:r>
          </w:p>
        </w:tc>
        <w:tc>
          <w:tcPr>
            <w:tcW w:w="1486" w:type="dxa"/>
            <w:vAlign w:val="center"/>
          </w:tcPr>
          <w:p w:rsidR="001F3530" w:rsidRPr="00787997" w:rsidRDefault="001F3530" w:rsidP="00E6014C">
            <w:pPr>
              <w:jc w:val="right"/>
              <w:rPr>
                <w:rFonts w:eastAsia="Times New Roman"/>
                <w:b/>
                <w:bCs/>
                <w:color w:val="000000" w:themeColor="text1"/>
                <w:sz w:val="22"/>
                <w:lang w:eastAsia="ru-RU"/>
              </w:rPr>
            </w:pPr>
            <w:r w:rsidRPr="00787997">
              <w:rPr>
                <w:rFonts w:eastAsia="Times New Roman"/>
                <w:b/>
                <w:bCs/>
                <w:color w:val="000000" w:themeColor="text1"/>
                <w:sz w:val="22"/>
                <w:lang w:eastAsia="ru-RU"/>
              </w:rPr>
              <w:t>11 090,4</w:t>
            </w:r>
          </w:p>
        </w:tc>
        <w:tc>
          <w:tcPr>
            <w:tcW w:w="1330" w:type="dxa"/>
            <w:vAlign w:val="center"/>
          </w:tcPr>
          <w:p w:rsidR="001F3530" w:rsidRPr="00787997" w:rsidRDefault="001F3530" w:rsidP="00E6014C">
            <w:pPr>
              <w:jc w:val="right"/>
              <w:rPr>
                <w:rFonts w:eastAsia="Times New Roman"/>
                <w:b/>
                <w:bCs/>
                <w:color w:val="000000" w:themeColor="text1"/>
                <w:sz w:val="22"/>
                <w:lang w:eastAsia="ru-RU"/>
              </w:rPr>
            </w:pPr>
            <w:r w:rsidRPr="00787997">
              <w:rPr>
                <w:rFonts w:eastAsia="Times New Roman"/>
                <w:b/>
                <w:bCs/>
                <w:color w:val="000000" w:themeColor="text1"/>
                <w:sz w:val="22"/>
                <w:lang w:eastAsia="ru-RU"/>
              </w:rPr>
              <w:t>11 009,3</w:t>
            </w:r>
          </w:p>
        </w:tc>
        <w:tc>
          <w:tcPr>
            <w:tcW w:w="1403" w:type="dxa"/>
            <w:vAlign w:val="center"/>
          </w:tcPr>
          <w:p w:rsidR="001F3530" w:rsidRPr="00787997" w:rsidRDefault="001F3530" w:rsidP="00E6014C">
            <w:pPr>
              <w:autoSpaceDE w:val="0"/>
              <w:autoSpaceDN w:val="0"/>
              <w:adjustRightInd w:val="0"/>
              <w:jc w:val="right"/>
              <w:rPr>
                <w:b/>
                <w:color w:val="000000" w:themeColor="text1"/>
                <w:sz w:val="22"/>
              </w:rPr>
            </w:pPr>
            <w:r w:rsidRPr="00787997">
              <w:rPr>
                <w:b/>
                <w:color w:val="000000" w:themeColor="text1"/>
                <w:sz w:val="22"/>
              </w:rPr>
              <w:t>99,3</w:t>
            </w:r>
          </w:p>
        </w:tc>
      </w:tr>
    </w:tbl>
    <w:p w:rsidR="00FE2AFD" w:rsidRPr="00787997" w:rsidRDefault="00FE2AFD" w:rsidP="001C25D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  <w:szCs w:val="24"/>
        </w:rPr>
      </w:pPr>
    </w:p>
    <w:p w:rsidR="001C25D4" w:rsidRPr="00787997" w:rsidRDefault="001C25D4" w:rsidP="001C25D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  <w:szCs w:val="24"/>
        </w:rPr>
      </w:pPr>
      <w:r w:rsidRPr="00787997">
        <w:rPr>
          <w:color w:val="000000" w:themeColor="text1"/>
          <w:szCs w:val="24"/>
        </w:rPr>
        <w:t xml:space="preserve">Исполнение целевых </w:t>
      </w:r>
      <w:r w:rsidR="000969EB" w:rsidRPr="00787997">
        <w:rPr>
          <w:color w:val="000000" w:themeColor="text1"/>
          <w:szCs w:val="24"/>
        </w:rPr>
        <w:t>показателей подпрограммы за 20</w:t>
      </w:r>
      <w:r w:rsidR="00B15223" w:rsidRPr="00787997">
        <w:rPr>
          <w:color w:val="000000" w:themeColor="text1"/>
          <w:szCs w:val="24"/>
        </w:rPr>
        <w:t>20</w:t>
      </w:r>
      <w:r w:rsidRPr="00787997">
        <w:rPr>
          <w:color w:val="000000" w:themeColor="text1"/>
          <w:szCs w:val="24"/>
        </w:rPr>
        <w:t xml:space="preserve"> год составило:</w:t>
      </w:r>
    </w:p>
    <w:p w:rsidR="001C25D4" w:rsidRPr="00787997" w:rsidRDefault="001C25D4" w:rsidP="001C25D4">
      <w:pPr>
        <w:pStyle w:val="a4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color w:val="000000" w:themeColor="text1"/>
          <w:szCs w:val="24"/>
        </w:rPr>
      </w:pPr>
      <w:r w:rsidRPr="00787997">
        <w:rPr>
          <w:color w:val="000000" w:themeColor="text1"/>
          <w:szCs w:val="24"/>
        </w:rPr>
        <w:t>Нарушени</w:t>
      </w:r>
      <w:r w:rsidR="00E302FB" w:rsidRPr="00787997">
        <w:rPr>
          <w:color w:val="000000" w:themeColor="text1"/>
          <w:szCs w:val="24"/>
        </w:rPr>
        <w:t>й</w:t>
      </w:r>
      <w:r w:rsidRPr="00787997">
        <w:rPr>
          <w:color w:val="000000" w:themeColor="text1"/>
          <w:szCs w:val="24"/>
        </w:rPr>
        <w:t xml:space="preserve"> сроков внесения в Думу Зиминского муниципального района проекта решения о бюджете муниципального района на очередной год и плановый период </w:t>
      </w:r>
      <w:r w:rsidR="00E302FB" w:rsidRPr="00787997">
        <w:rPr>
          <w:color w:val="000000" w:themeColor="text1"/>
          <w:szCs w:val="24"/>
        </w:rPr>
        <w:t>в 20</w:t>
      </w:r>
      <w:r w:rsidR="00787997" w:rsidRPr="00787997">
        <w:rPr>
          <w:color w:val="000000" w:themeColor="text1"/>
          <w:szCs w:val="24"/>
        </w:rPr>
        <w:t>20</w:t>
      </w:r>
      <w:r w:rsidR="00E302FB" w:rsidRPr="00787997">
        <w:rPr>
          <w:color w:val="000000" w:themeColor="text1"/>
          <w:szCs w:val="24"/>
        </w:rPr>
        <w:t xml:space="preserve"> году не </w:t>
      </w:r>
      <w:r w:rsidR="00AF08E9" w:rsidRPr="00787997">
        <w:rPr>
          <w:color w:val="000000" w:themeColor="text1"/>
          <w:szCs w:val="24"/>
        </w:rPr>
        <w:t>допускалось</w:t>
      </w:r>
      <w:r w:rsidRPr="00787997">
        <w:rPr>
          <w:color w:val="000000" w:themeColor="text1"/>
          <w:szCs w:val="24"/>
        </w:rPr>
        <w:t xml:space="preserve"> (100% исполнение</w:t>
      </w:r>
      <w:r w:rsidR="00E302FB" w:rsidRPr="00787997">
        <w:rPr>
          <w:color w:val="000000" w:themeColor="text1"/>
          <w:szCs w:val="24"/>
        </w:rPr>
        <w:t xml:space="preserve"> целевых показателей).</w:t>
      </w:r>
    </w:p>
    <w:p w:rsidR="001C25D4" w:rsidRPr="00787997" w:rsidRDefault="001C25D4" w:rsidP="001C25D4">
      <w:pPr>
        <w:pStyle w:val="a4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color w:val="000000" w:themeColor="text1"/>
          <w:szCs w:val="24"/>
        </w:rPr>
      </w:pPr>
      <w:r w:rsidRPr="00787997">
        <w:rPr>
          <w:color w:val="000000" w:themeColor="text1"/>
          <w:szCs w:val="24"/>
        </w:rPr>
        <w:t xml:space="preserve">Нарушения сроков и качества представления отчетности об исполнении консолидированного бюджета Зиминского района </w:t>
      </w:r>
      <w:r w:rsidR="00E302FB" w:rsidRPr="00787997">
        <w:rPr>
          <w:color w:val="000000" w:themeColor="text1"/>
          <w:szCs w:val="24"/>
        </w:rPr>
        <w:t>в 20</w:t>
      </w:r>
      <w:r w:rsidR="00787997" w:rsidRPr="00787997">
        <w:rPr>
          <w:color w:val="000000" w:themeColor="text1"/>
          <w:szCs w:val="24"/>
        </w:rPr>
        <w:t>20</w:t>
      </w:r>
      <w:r w:rsidR="00E302FB" w:rsidRPr="00787997">
        <w:rPr>
          <w:color w:val="000000" w:themeColor="text1"/>
          <w:szCs w:val="24"/>
        </w:rPr>
        <w:t xml:space="preserve"> году не </w:t>
      </w:r>
      <w:r w:rsidR="00AF08E9" w:rsidRPr="00787997">
        <w:rPr>
          <w:color w:val="000000" w:themeColor="text1"/>
          <w:szCs w:val="24"/>
        </w:rPr>
        <w:t>допускалось</w:t>
      </w:r>
      <w:r w:rsidR="00E302FB" w:rsidRPr="00787997">
        <w:rPr>
          <w:color w:val="000000" w:themeColor="text1"/>
          <w:szCs w:val="24"/>
        </w:rPr>
        <w:t xml:space="preserve"> (100 % исполнение).</w:t>
      </w:r>
    </w:p>
    <w:p w:rsidR="001C25D4" w:rsidRPr="00787997" w:rsidRDefault="008034F7" w:rsidP="001C25D4">
      <w:pPr>
        <w:pStyle w:val="a4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color w:val="000000" w:themeColor="text1"/>
          <w:szCs w:val="24"/>
        </w:rPr>
      </w:pPr>
      <w:r w:rsidRPr="00787997">
        <w:rPr>
          <w:color w:val="000000" w:themeColor="text1"/>
          <w:szCs w:val="24"/>
        </w:rPr>
        <w:t>Долговые</w:t>
      </w:r>
      <w:r w:rsidR="001C25D4" w:rsidRPr="00787997">
        <w:rPr>
          <w:color w:val="000000" w:themeColor="text1"/>
          <w:szCs w:val="24"/>
        </w:rPr>
        <w:t xml:space="preserve"> обязательств</w:t>
      </w:r>
      <w:r w:rsidRPr="00787997">
        <w:rPr>
          <w:color w:val="000000" w:themeColor="text1"/>
          <w:szCs w:val="24"/>
        </w:rPr>
        <w:t>а</w:t>
      </w:r>
      <w:r w:rsidR="000969EB" w:rsidRPr="00787997">
        <w:rPr>
          <w:color w:val="000000" w:themeColor="text1"/>
          <w:szCs w:val="24"/>
        </w:rPr>
        <w:t xml:space="preserve"> на 01.01.20</w:t>
      </w:r>
      <w:r w:rsidR="00AF08E9" w:rsidRPr="00787997">
        <w:rPr>
          <w:color w:val="000000" w:themeColor="text1"/>
          <w:szCs w:val="24"/>
        </w:rPr>
        <w:t>2</w:t>
      </w:r>
      <w:r w:rsidR="00787997" w:rsidRPr="00787997">
        <w:rPr>
          <w:color w:val="000000" w:themeColor="text1"/>
          <w:szCs w:val="24"/>
        </w:rPr>
        <w:t>1</w:t>
      </w:r>
      <w:r w:rsidR="001C25D4" w:rsidRPr="00787997">
        <w:rPr>
          <w:color w:val="000000" w:themeColor="text1"/>
          <w:szCs w:val="24"/>
        </w:rPr>
        <w:t xml:space="preserve"> год </w:t>
      </w:r>
      <w:r w:rsidR="00AF08E9" w:rsidRPr="00787997">
        <w:rPr>
          <w:color w:val="000000" w:themeColor="text1"/>
          <w:szCs w:val="24"/>
        </w:rPr>
        <w:t>отсутствуют.</w:t>
      </w:r>
    </w:p>
    <w:p w:rsidR="00A95488" w:rsidRPr="00787997" w:rsidRDefault="00A95488" w:rsidP="00A954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787997">
        <w:rPr>
          <w:color w:val="000000" w:themeColor="text1"/>
          <w:szCs w:val="24"/>
        </w:rPr>
        <w:t xml:space="preserve">Отчет об исполнении </w:t>
      </w:r>
      <w:r w:rsidR="00603CEB" w:rsidRPr="00787997">
        <w:rPr>
          <w:color w:val="000000" w:themeColor="text1"/>
          <w:szCs w:val="24"/>
        </w:rPr>
        <w:t>за 20</w:t>
      </w:r>
      <w:r w:rsidR="00787997" w:rsidRPr="00787997">
        <w:rPr>
          <w:color w:val="000000" w:themeColor="text1"/>
          <w:szCs w:val="24"/>
        </w:rPr>
        <w:t>20</w:t>
      </w:r>
      <w:r w:rsidR="00603CEB" w:rsidRPr="00787997">
        <w:rPr>
          <w:color w:val="000000" w:themeColor="text1"/>
          <w:szCs w:val="24"/>
        </w:rPr>
        <w:t xml:space="preserve"> год </w:t>
      </w:r>
      <w:r w:rsidR="000A4042" w:rsidRPr="00787997">
        <w:rPr>
          <w:color w:val="000000" w:themeColor="text1"/>
          <w:szCs w:val="24"/>
        </w:rPr>
        <w:t xml:space="preserve">подпрограммы «Управление муниципальными финансами Зиминского района, организация составления и исполнения местного бюджета» </w:t>
      </w:r>
      <w:r w:rsidR="000A4042" w:rsidRPr="00787997">
        <w:rPr>
          <w:color w:val="000000" w:themeColor="text1"/>
        </w:rPr>
        <w:t xml:space="preserve">муниципальной программы </w:t>
      </w:r>
      <w:r w:rsidR="000A4042" w:rsidRPr="00787997">
        <w:rPr>
          <w:color w:val="000000" w:themeColor="text1"/>
          <w:szCs w:val="24"/>
        </w:rPr>
        <w:t>«Управление муниципальными финансами Зиминского районного муниципального образования» на 2016 - 20</w:t>
      </w:r>
      <w:r w:rsidR="000969EB" w:rsidRPr="00787997">
        <w:rPr>
          <w:color w:val="000000" w:themeColor="text1"/>
          <w:szCs w:val="24"/>
        </w:rPr>
        <w:t>2</w:t>
      </w:r>
      <w:r w:rsidR="00787997" w:rsidRPr="00787997">
        <w:rPr>
          <w:color w:val="000000" w:themeColor="text1"/>
          <w:szCs w:val="24"/>
        </w:rPr>
        <w:t>2</w:t>
      </w:r>
      <w:r w:rsidR="000A4042" w:rsidRPr="00787997">
        <w:rPr>
          <w:color w:val="000000" w:themeColor="text1"/>
          <w:szCs w:val="24"/>
        </w:rPr>
        <w:t xml:space="preserve"> годы</w:t>
      </w:r>
      <w:r w:rsidRPr="00787997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представлен в таблице </w:t>
      </w:r>
      <w:r w:rsidR="000A4042" w:rsidRPr="00787997">
        <w:rPr>
          <w:rFonts w:eastAsia="Times New Roman" w:cs="Times New Roman"/>
          <w:bCs/>
          <w:color w:val="000000" w:themeColor="text1"/>
          <w:szCs w:val="24"/>
          <w:lang w:eastAsia="ru-RU"/>
        </w:rPr>
        <w:t>4</w:t>
      </w:r>
      <w:r w:rsidRPr="00787997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, </w:t>
      </w:r>
      <w:r w:rsidR="000A4042" w:rsidRPr="00787997">
        <w:rPr>
          <w:rFonts w:eastAsia="Times New Roman" w:cs="Times New Roman"/>
          <w:bCs/>
          <w:color w:val="000000" w:themeColor="text1"/>
          <w:szCs w:val="24"/>
          <w:lang w:eastAsia="ru-RU"/>
        </w:rPr>
        <w:t>5</w:t>
      </w:r>
      <w:r w:rsidRPr="00787997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, </w:t>
      </w:r>
      <w:r w:rsidR="000A4042" w:rsidRPr="00787997">
        <w:rPr>
          <w:rFonts w:eastAsia="Times New Roman" w:cs="Times New Roman"/>
          <w:bCs/>
          <w:color w:val="000000" w:themeColor="text1"/>
          <w:szCs w:val="24"/>
          <w:lang w:eastAsia="ru-RU"/>
        </w:rPr>
        <w:t>6</w:t>
      </w:r>
      <w:r w:rsidRPr="00787997">
        <w:rPr>
          <w:rFonts w:eastAsia="Times New Roman" w:cs="Times New Roman"/>
          <w:bCs/>
          <w:color w:val="000000" w:themeColor="text1"/>
          <w:szCs w:val="24"/>
          <w:lang w:eastAsia="ru-RU"/>
        </w:rPr>
        <w:t>.</w:t>
      </w:r>
    </w:p>
    <w:p w:rsidR="00174B24" w:rsidRPr="00C872FD" w:rsidRDefault="00174B24" w:rsidP="00174B2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</w:p>
    <w:p w:rsidR="00174B24" w:rsidRPr="00C872FD" w:rsidRDefault="00174B24" w:rsidP="00174B24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Cs w:val="24"/>
        </w:rPr>
      </w:pPr>
      <w:r w:rsidRPr="00C872FD">
        <w:rPr>
          <w:b/>
          <w:color w:val="000000" w:themeColor="text1"/>
          <w:szCs w:val="24"/>
        </w:rPr>
        <w:t>Исполнение мероприятий</w:t>
      </w:r>
    </w:p>
    <w:p w:rsidR="00174B24" w:rsidRPr="00C872FD" w:rsidRDefault="00174B24" w:rsidP="00757C51">
      <w:pPr>
        <w:pStyle w:val="a4"/>
        <w:tabs>
          <w:tab w:val="left" w:pos="284"/>
        </w:tabs>
        <w:spacing w:after="0" w:line="240" w:lineRule="auto"/>
        <w:ind w:left="0"/>
        <w:jc w:val="center"/>
        <w:rPr>
          <w:rFonts w:eastAsia="Times New Roman" w:cs="Times New Roman"/>
          <w:b/>
          <w:color w:val="000000" w:themeColor="text1"/>
          <w:szCs w:val="24"/>
          <w:lang w:eastAsia="ru-RU"/>
        </w:rPr>
      </w:pPr>
      <w:r w:rsidRPr="00C872FD">
        <w:rPr>
          <w:b/>
          <w:color w:val="000000" w:themeColor="text1"/>
          <w:szCs w:val="24"/>
        </w:rPr>
        <w:t>подпрограммы</w:t>
      </w:r>
      <w:r w:rsidR="00757C51" w:rsidRPr="00C872FD">
        <w:rPr>
          <w:b/>
          <w:color w:val="000000" w:themeColor="text1"/>
          <w:szCs w:val="24"/>
        </w:rPr>
        <w:t>«Повышение эффективности бюджетных расходов Зиминского районного муниципального образования» на 2016- 20</w:t>
      </w:r>
      <w:r w:rsidR="005238F9" w:rsidRPr="00C872FD">
        <w:rPr>
          <w:b/>
          <w:color w:val="000000" w:themeColor="text1"/>
          <w:szCs w:val="24"/>
        </w:rPr>
        <w:t>2</w:t>
      </w:r>
      <w:r w:rsidR="00C872FD" w:rsidRPr="00C872FD">
        <w:rPr>
          <w:b/>
          <w:color w:val="000000" w:themeColor="text1"/>
          <w:szCs w:val="24"/>
        </w:rPr>
        <w:t>2</w:t>
      </w:r>
      <w:r w:rsidR="00757C51" w:rsidRPr="00C872FD">
        <w:rPr>
          <w:b/>
          <w:color w:val="000000" w:themeColor="text1"/>
          <w:szCs w:val="24"/>
        </w:rPr>
        <w:t xml:space="preserve"> годы</w:t>
      </w:r>
    </w:p>
    <w:p w:rsidR="00757C51" w:rsidRPr="00C872FD" w:rsidRDefault="00757C51" w:rsidP="00757C51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color w:val="000000" w:themeColor="text1"/>
          <w:szCs w:val="24"/>
        </w:rPr>
      </w:pPr>
    </w:p>
    <w:p w:rsidR="00757C51" w:rsidRPr="00C872FD" w:rsidRDefault="00757C51" w:rsidP="00757C51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color w:val="000000" w:themeColor="text1"/>
          <w:szCs w:val="24"/>
        </w:rPr>
      </w:pPr>
      <w:r w:rsidRPr="00C872FD">
        <w:rPr>
          <w:color w:val="000000" w:themeColor="text1"/>
          <w:szCs w:val="24"/>
        </w:rPr>
        <w:lastRenderedPageBreak/>
        <w:t>Целью подпрограммы является повышение эффективности бюджетных расходов</w:t>
      </w:r>
    </w:p>
    <w:p w:rsidR="00757C51" w:rsidRPr="00C872FD" w:rsidRDefault="00757C51" w:rsidP="00757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  <w:szCs w:val="24"/>
        </w:rPr>
      </w:pPr>
      <w:r w:rsidRPr="00C872FD">
        <w:rPr>
          <w:color w:val="000000" w:themeColor="text1"/>
          <w:szCs w:val="24"/>
        </w:rPr>
        <w:t>Для достижения указанной цели необходимо решение следующих задач:</w:t>
      </w:r>
    </w:p>
    <w:p w:rsidR="00757C51" w:rsidRPr="00C872FD" w:rsidRDefault="00757C51" w:rsidP="00757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  <w:szCs w:val="24"/>
        </w:rPr>
      </w:pPr>
      <w:r w:rsidRPr="00C872FD">
        <w:rPr>
          <w:color w:val="000000" w:themeColor="text1"/>
          <w:szCs w:val="24"/>
        </w:rPr>
        <w:t>- создание условий для своевременного и качественного исполнения бюджета муниципального района;</w:t>
      </w:r>
    </w:p>
    <w:p w:rsidR="00757C51" w:rsidRPr="00C872FD" w:rsidRDefault="00757C51" w:rsidP="00757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  <w:szCs w:val="24"/>
        </w:rPr>
      </w:pPr>
      <w:r w:rsidRPr="00C872FD">
        <w:rPr>
          <w:color w:val="000000" w:themeColor="text1"/>
          <w:szCs w:val="24"/>
        </w:rPr>
        <w:t>- сокращение объема просроченной кредиторской задолженности.</w:t>
      </w:r>
    </w:p>
    <w:p w:rsidR="00757C51" w:rsidRPr="00BD1FB5" w:rsidRDefault="00757C51" w:rsidP="00757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  <w:szCs w:val="24"/>
        </w:rPr>
      </w:pPr>
      <w:r w:rsidRPr="00BD1FB5">
        <w:rPr>
          <w:color w:val="000000" w:themeColor="text1"/>
          <w:szCs w:val="24"/>
        </w:rPr>
        <w:t xml:space="preserve">Средства подпрограммы </w:t>
      </w:r>
      <w:r w:rsidR="00C872FD" w:rsidRPr="00BD1FB5">
        <w:rPr>
          <w:color w:val="000000" w:themeColor="text1"/>
          <w:szCs w:val="24"/>
        </w:rPr>
        <w:t>для реализации мероприятий в 2020</w:t>
      </w:r>
      <w:r w:rsidRPr="00BD1FB5">
        <w:rPr>
          <w:color w:val="000000" w:themeColor="text1"/>
          <w:szCs w:val="24"/>
        </w:rPr>
        <w:t xml:space="preserve"> году были распределены по главным распорядителям бюджетных средств в следующих объемах:</w:t>
      </w:r>
    </w:p>
    <w:p w:rsidR="00757C51" w:rsidRPr="00BD1FB5" w:rsidRDefault="00757C51" w:rsidP="00757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  <w:szCs w:val="24"/>
        </w:rPr>
      </w:pPr>
      <w:r w:rsidRPr="00BD1FB5">
        <w:rPr>
          <w:color w:val="000000" w:themeColor="text1"/>
          <w:szCs w:val="24"/>
        </w:rPr>
        <w:t xml:space="preserve">Финансовое управление Зиминского районного муниципального образования – </w:t>
      </w:r>
      <w:r w:rsidR="00BD1FB5" w:rsidRPr="00BD1FB5">
        <w:rPr>
          <w:color w:val="000000" w:themeColor="text1"/>
          <w:szCs w:val="24"/>
        </w:rPr>
        <w:t xml:space="preserve">7 278,0 </w:t>
      </w:r>
      <w:r w:rsidRPr="00BD1FB5">
        <w:rPr>
          <w:color w:val="000000" w:themeColor="text1"/>
          <w:szCs w:val="24"/>
        </w:rPr>
        <w:t>тыс. рублей;</w:t>
      </w:r>
    </w:p>
    <w:p w:rsidR="00757C51" w:rsidRPr="00BD1FB5" w:rsidRDefault="00757C51" w:rsidP="00757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  <w:szCs w:val="24"/>
        </w:rPr>
      </w:pPr>
      <w:r w:rsidRPr="00BD1FB5">
        <w:rPr>
          <w:color w:val="000000" w:themeColor="text1"/>
          <w:szCs w:val="24"/>
        </w:rPr>
        <w:t xml:space="preserve">Комитет по образованию администрации Зиминского района – </w:t>
      </w:r>
      <w:r w:rsidR="00BD1FB5" w:rsidRPr="00BD1FB5">
        <w:rPr>
          <w:color w:val="000000" w:themeColor="text1"/>
          <w:szCs w:val="24"/>
        </w:rPr>
        <w:t xml:space="preserve">13 096,8 </w:t>
      </w:r>
      <w:r w:rsidRPr="00BD1FB5">
        <w:rPr>
          <w:color w:val="000000" w:themeColor="text1"/>
          <w:szCs w:val="24"/>
        </w:rPr>
        <w:t>тыс. рублей.</w:t>
      </w:r>
    </w:p>
    <w:p w:rsidR="00757C51" w:rsidRPr="00BD1FB5" w:rsidRDefault="00BD1FB5" w:rsidP="00757C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BD1FB5">
        <w:rPr>
          <w:color w:val="000000" w:themeColor="text1"/>
          <w:szCs w:val="24"/>
        </w:rPr>
        <w:t>В 2020</w:t>
      </w:r>
      <w:r w:rsidR="00757C51" w:rsidRPr="00BD1FB5">
        <w:rPr>
          <w:color w:val="000000" w:themeColor="text1"/>
          <w:szCs w:val="24"/>
        </w:rPr>
        <w:t xml:space="preserve"> году реализация подпрограммы обеспечивалась исполнениям следующих мероприятий:</w:t>
      </w:r>
    </w:p>
    <w:p w:rsidR="00E302FB" w:rsidRPr="00BD1FB5" w:rsidRDefault="00E302FB" w:rsidP="00E302F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color w:val="000000" w:themeColor="text1"/>
          <w:sz w:val="22"/>
        </w:rPr>
      </w:pPr>
      <w:r w:rsidRPr="00BD1FB5">
        <w:rPr>
          <w:color w:val="000000" w:themeColor="text1"/>
          <w:sz w:val="22"/>
        </w:rPr>
        <w:t>(тыс. рублей)</w:t>
      </w:r>
    </w:p>
    <w:tbl>
      <w:tblPr>
        <w:tblStyle w:val="a3"/>
        <w:tblW w:w="9601" w:type="dxa"/>
        <w:tblLook w:val="04A0"/>
      </w:tblPr>
      <w:tblGrid>
        <w:gridCol w:w="612"/>
        <w:gridCol w:w="4770"/>
        <w:gridCol w:w="1486"/>
        <w:gridCol w:w="1330"/>
        <w:gridCol w:w="1403"/>
      </w:tblGrid>
      <w:tr w:rsidR="002D3C14" w:rsidRPr="00BD1FB5" w:rsidTr="00FB1342">
        <w:trPr>
          <w:tblHeader/>
        </w:trPr>
        <w:tc>
          <w:tcPr>
            <w:tcW w:w="612" w:type="dxa"/>
            <w:vAlign w:val="center"/>
          </w:tcPr>
          <w:p w:rsidR="00883EB7" w:rsidRPr="00BD1FB5" w:rsidRDefault="00883EB7" w:rsidP="00E302F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</w:rPr>
            </w:pPr>
            <w:r w:rsidRPr="00BD1FB5">
              <w:rPr>
                <w:color w:val="000000" w:themeColor="text1"/>
                <w:sz w:val="22"/>
              </w:rPr>
              <w:t>№ п/п</w:t>
            </w:r>
          </w:p>
        </w:tc>
        <w:tc>
          <w:tcPr>
            <w:tcW w:w="4770" w:type="dxa"/>
            <w:vAlign w:val="center"/>
          </w:tcPr>
          <w:p w:rsidR="00883EB7" w:rsidRPr="00BD1FB5" w:rsidRDefault="00883EB7" w:rsidP="00B3333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</w:rPr>
            </w:pPr>
            <w:r w:rsidRPr="00BD1FB5">
              <w:rPr>
                <w:color w:val="000000" w:themeColor="text1"/>
                <w:sz w:val="22"/>
              </w:rPr>
              <w:t>Наименование мероприятий</w:t>
            </w:r>
          </w:p>
        </w:tc>
        <w:tc>
          <w:tcPr>
            <w:tcW w:w="1486" w:type="dxa"/>
            <w:vAlign w:val="center"/>
          </w:tcPr>
          <w:p w:rsidR="00883EB7" w:rsidRPr="00BD1FB5" w:rsidRDefault="00883EB7" w:rsidP="00B3333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</w:rPr>
            </w:pPr>
            <w:r w:rsidRPr="00BD1FB5">
              <w:rPr>
                <w:color w:val="000000" w:themeColor="text1"/>
                <w:sz w:val="22"/>
              </w:rPr>
              <w:t>Утверждено</w:t>
            </w:r>
          </w:p>
        </w:tc>
        <w:tc>
          <w:tcPr>
            <w:tcW w:w="1330" w:type="dxa"/>
            <w:vAlign w:val="center"/>
          </w:tcPr>
          <w:p w:rsidR="00883EB7" w:rsidRPr="00BD1FB5" w:rsidRDefault="00883EB7" w:rsidP="00B3333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</w:rPr>
            </w:pPr>
            <w:r w:rsidRPr="00BD1FB5">
              <w:rPr>
                <w:color w:val="000000" w:themeColor="text1"/>
                <w:sz w:val="22"/>
              </w:rPr>
              <w:t>Исполнено</w:t>
            </w:r>
          </w:p>
        </w:tc>
        <w:tc>
          <w:tcPr>
            <w:tcW w:w="1403" w:type="dxa"/>
            <w:vAlign w:val="center"/>
          </w:tcPr>
          <w:p w:rsidR="00883EB7" w:rsidRPr="00BD1FB5" w:rsidRDefault="00883EB7" w:rsidP="00B3333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</w:rPr>
            </w:pPr>
            <w:r w:rsidRPr="00BD1FB5">
              <w:rPr>
                <w:color w:val="000000" w:themeColor="text1"/>
                <w:sz w:val="22"/>
              </w:rPr>
              <w:t>% исполнения</w:t>
            </w:r>
          </w:p>
        </w:tc>
      </w:tr>
      <w:tr w:rsidR="00102BAB" w:rsidRPr="00BD1FB5" w:rsidTr="00E302FB">
        <w:tc>
          <w:tcPr>
            <w:tcW w:w="612" w:type="dxa"/>
            <w:vAlign w:val="center"/>
          </w:tcPr>
          <w:p w:rsidR="00102BAB" w:rsidRPr="00BD1FB5" w:rsidRDefault="00102BAB" w:rsidP="00102BA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</w:rPr>
            </w:pPr>
            <w:r w:rsidRPr="00BD1FB5">
              <w:rPr>
                <w:b/>
                <w:color w:val="000000" w:themeColor="text1"/>
                <w:sz w:val="22"/>
              </w:rPr>
              <w:t>1</w:t>
            </w:r>
          </w:p>
        </w:tc>
        <w:tc>
          <w:tcPr>
            <w:tcW w:w="4770" w:type="dxa"/>
          </w:tcPr>
          <w:p w:rsidR="00102BAB" w:rsidRPr="00BD1FB5" w:rsidRDefault="00102BAB" w:rsidP="00102BAB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2"/>
              </w:rPr>
            </w:pPr>
            <w:r w:rsidRPr="00BD1FB5">
              <w:rPr>
                <w:b/>
                <w:color w:val="000000" w:themeColor="text1"/>
                <w:sz w:val="22"/>
              </w:rPr>
              <w:t>Создание условий для своевременного и качественного исполнения бюджета муниципального района, в том числе:</w:t>
            </w:r>
          </w:p>
        </w:tc>
        <w:tc>
          <w:tcPr>
            <w:tcW w:w="1486" w:type="dxa"/>
            <w:vAlign w:val="center"/>
          </w:tcPr>
          <w:p w:rsidR="00102BAB" w:rsidRPr="00BD1FB5" w:rsidRDefault="00BD1FB5" w:rsidP="00102BAB">
            <w:pPr>
              <w:jc w:val="right"/>
              <w:rPr>
                <w:rFonts w:eastAsia="Times New Roman"/>
                <w:b/>
                <w:bCs/>
                <w:color w:val="000000" w:themeColor="text1"/>
                <w:sz w:val="22"/>
                <w:lang w:eastAsia="ru-RU"/>
              </w:rPr>
            </w:pPr>
            <w:r w:rsidRPr="00BD1FB5">
              <w:rPr>
                <w:rFonts w:eastAsia="Times New Roman"/>
                <w:b/>
                <w:bCs/>
                <w:color w:val="000000" w:themeColor="text1"/>
                <w:sz w:val="22"/>
                <w:lang w:eastAsia="ru-RU"/>
              </w:rPr>
              <w:t>20 374,8</w:t>
            </w:r>
          </w:p>
        </w:tc>
        <w:tc>
          <w:tcPr>
            <w:tcW w:w="1330" w:type="dxa"/>
            <w:vAlign w:val="center"/>
          </w:tcPr>
          <w:p w:rsidR="00102BAB" w:rsidRPr="00BD1FB5" w:rsidRDefault="00BD1FB5" w:rsidP="00102BAB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lang w:eastAsia="ru-RU"/>
              </w:rPr>
            </w:pPr>
            <w:r w:rsidRPr="00BD1FB5">
              <w:rPr>
                <w:rFonts w:eastAsia="Times New Roman"/>
                <w:b/>
                <w:bCs/>
                <w:color w:val="000000" w:themeColor="text1"/>
                <w:sz w:val="22"/>
                <w:lang w:eastAsia="ru-RU"/>
              </w:rPr>
              <w:t>20 162,0</w:t>
            </w:r>
          </w:p>
        </w:tc>
        <w:tc>
          <w:tcPr>
            <w:tcW w:w="1403" w:type="dxa"/>
            <w:vAlign w:val="center"/>
          </w:tcPr>
          <w:p w:rsidR="00102BAB" w:rsidRPr="00BD1FB5" w:rsidRDefault="00BD1FB5" w:rsidP="00102BAB">
            <w:pPr>
              <w:autoSpaceDE w:val="0"/>
              <w:autoSpaceDN w:val="0"/>
              <w:adjustRightInd w:val="0"/>
              <w:jc w:val="right"/>
              <w:rPr>
                <w:b/>
                <w:color w:val="000000" w:themeColor="text1"/>
                <w:sz w:val="22"/>
              </w:rPr>
            </w:pPr>
            <w:r w:rsidRPr="00BD1FB5">
              <w:rPr>
                <w:b/>
                <w:color w:val="000000" w:themeColor="text1"/>
                <w:sz w:val="22"/>
              </w:rPr>
              <w:t>99,0</w:t>
            </w:r>
          </w:p>
        </w:tc>
      </w:tr>
      <w:tr w:rsidR="00102BAB" w:rsidRPr="00BD1FB5" w:rsidTr="00E302FB">
        <w:tc>
          <w:tcPr>
            <w:tcW w:w="612" w:type="dxa"/>
            <w:vAlign w:val="center"/>
          </w:tcPr>
          <w:p w:rsidR="0014344B" w:rsidRPr="00BD1FB5" w:rsidRDefault="0014344B" w:rsidP="0014344B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2"/>
              </w:rPr>
            </w:pPr>
          </w:p>
        </w:tc>
        <w:tc>
          <w:tcPr>
            <w:tcW w:w="4770" w:type="dxa"/>
          </w:tcPr>
          <w:p w:rsidR="0014344B" w:rsidRPr="00BD1FB5" w:rsidRDefault="0014344B" w:rsidP="0014344B">
            <w:pPr>
              <w:autoSpaceDE w:val="0"/>
              <w:autoSpaceDN w:val="0"/>
              <w:adjustRightInd w:val="0"/>
              <w:rPr>
                <w:i/>
                <w:color w:val="000000" w:themeColor="text1"/>
                <w:sz w:val="22"/>
              </w:rPr>
            </w:pPr>
            <w:r w:rsidRPr="00BD1FB5">
              <w:rPr>
                <w:i/>
                <w:color w:val="000000" w:themeColor="text1"/>
                <w:sz w:val="22"/>
              </w:rPr>
              <w:t>- обеспечение деятельности централизованной бухгалтерии образовательных учреждений, организация и развитие комплексной автоматизации бухгалтерского учета</w:t>
            </w:r>
          </w:p>
        </w:tc>
        <w:tc>
          <w:tcPr>
            <w:tcW w:w="1486" w:type="dxa"/>
            <w:vAlign w:val="center"/>
          </w:tcPr>
          <w:p w:rsidR="0014344B" w:rsidRPr="00BD1FB5" w:rsidRDefault="00BD1FB5" w:rsidP="0014344B">
            <w:pPr>
              <w:jc w:val="center"/>
              <w:rPr>
                <w:rFonts w:eastAsia="Times New Roman"/>
                <w:i/>
                <w:iCs/>
                <w:color w:val="000000" w:themeColor="text1"/>
                <w:sz w:val="22"/>
                <w:lang w:eastAsia="ru-RU"/>
              </w:rPr>
            </w:pPr>
            <w:r w:rsidRPr="00BD1FB5">
              <w:rPr>
                <w:rFonts w:eastAsia="Times New Roman"/>
                <w:i/>
                <w:iCs/>
                <w:color w:val="000000" w:themeColor="text1"/>
                <w:sz w:val="22"/>
                <w:lang w:eastAsia="ru-RU"/>
              </w:rPr>
              <w:t>13 096,8</w:t>
            </w:r>
          </w:p>
        </w:tc>
        <w:tc>
          <w:tcPr>
            <w:tcW w:w="1330" w:type="dxa"/>
            <w:vAlign w:val="center"/>
          </w:tcPr>
          <w:p w:rsidR="0014344B" w:rsidRPr="00BD1FB5" w:rsidRDefault="00BD1FB5" w:rsidP="0014344B">
            <w:pPr>
              <w:jc w:val="center"/>
              <w:rPr>
                <w:rFonts w:eastAsia="Times New Roman"/>
                <w:i/>
                <w:iCs/>
                <w:color w:val="000000" w:themeColor="text1"/>
                <w:sz w:val="22"/>
                <w:lang w:eastAsia="ru-RU"/>
              </w:rPr>
            </w:pPr>
            <w:r w:rsidRPr="00BD1FB5">
              <w:rPr>
                <w:rFonts w:eastAsia="Times New Roman"/>
                <w:i/>
                <w:iCs/>
                <w:color w:val="000000" w:themeColor="text1"/>
                <w:sz w:val="22"/>
                <w:lang w:eastAsia="ru-RU"/>
              </w:rPr>
              <w:t>13 037,4</w:t>
            </w:r>
          </w:p>
        </w:tc>
        <w:tc>
          <w:tcPr>
            <w:tcW w:w="1403" w:type="dxa"/>
            <w:vAlign w:val="center"/>
          </w:tcPr>
          <w:p w:rsidR="0014344B" w:rsidRPr="00BD1FB5" w:rsidRDefault="00BD1FB5" w:rsidP="0014344B">
            <w:pPr>
              <w:autoSpaceDE w:val="0"/>
              <w:autoSpaceDN w:val="0"/>
              <w:adjustRightInd w:val="0"/>
              <w:jc w:val="right"/>
              <w:rPr>
                <w:i/>
                <w:color w:val="000000" w:themeColor="text1"/>
                <w:sz w:val="22"/>
              </w:rPr>
            </w:pPr>
            <w:r w:rsidRPr="00BD1FB5">
              <w:rPr>
                <w:i/>
                <w:color w:val="000000" w:themeColor="text1"/>
                <w:sz w:val="22"/>
              </w:rPr>
              <w:t>99,5</w:t>
            </w:r>
          </w:p>
        </w:tc>
      </w:tr>
      <w:tr w:rsidR="00102BAB" w:rsidRPr="00BD1FB5" w:rsidTr="00E302FB">
        <w:tc>
          <w:tcPr>
            <w:tcW w:w="612" w:type="dxa"/>
            <w:vAlign w:val="center"/>
          </w:tcPr>
          <w:p w:rsidR="0014344B" w:rsidRPr="00BD1FB5" w:rsidRDefault="0014344B" w:rsidP="0014344B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2"/>
              </w:rPr>
            </w:pPr>
          </w:p>
        </w:tc>
        <w:tc>
          <w:tcPr>
            <w:tcW w:w="4770" w:type="dxa"/>
          </w:tcPr>
          <w:p w:rsidR="0014344B" w:rsidRPr="00BD1FB5" w:rsidRDefault="0014344B" w:rsidP="0014344B">
            <w:pPr>
              <w:autoSpaceDE w:val="0"/>
              <w:autoSpaceDN w:val="0"/>
              <w:adjustRightInd w:val="0"/>
              <w:rPr>
                <w:i/>
                <w:color w:val="000000" w:themeColor="text1"/>
                <w:sz w:val="22"/>
              </w:rPr>
            </w:pPr>
            <w:r w:rsidRPr="00BD1FB5">
              <w:rPr>
                <w:i/>
                <w:color w:val="000000" w:themeColor="text1"/>
                <w:sz w:val="22"/>
              </w:rPr>
              <w:t>- обеспечение деятельности централизованной бухгалтерии муниципальных районных учреждений, организация и развитие комплексной автоматизации бухгалтерского учета</w:t>
            </w:r>
          </w:p>
        </w:tc>
        <w:tc>
          <w:tcPr>
            <w:tcW w:w="1486" w:type="dxa"/>
            <w:vAlign w:val="center"/>
          </w:tcPr>
          <w:p w:rsidR="0014344B" w:rsidRPr="00BD1FB5" w:rsidRDefault="00BD1FB5" w:rsidP="0014344B">
            <w:pPr>
              <w:jc w:val="center"/>
              <w:rPr>
                <w:rFonts w:eastAsia="Times New Roman"/>
                <w:i/>
                <w:iCs/>
                <w:color w:val="000000" w:themeColor="text1"/>
                <w:sz w:val="22"/>
                <w:lang w:eastAsia="ru-RU"/>
              </w:rPr>
            </w:pPr>
            <w:r w:rsidRPr="00BD1FB5">
              <w:rPr>
                <w:rFonts w:eastAsia="Times New Roman"/>
                <w:i/>
                <w:iCs/>
                <w:color w:val="000000" w:themeColor="text1"/>
                <w:sz w:val="22"/>
                <w:lang w:eastAsia="ru-RU"/>
              </w:rPr>
              <w:t>7 278,0</w:t>
            </w:r>
          </w:p>
        </w:tc>
        <w:tc>
          <w:tcPr>
            <w:tcW w:w="1330" w:type="dxa"/>
            <w:vAlign w:val="center"/>
          </w:tcPr>
          <w:p w:rsidR="0014344B" w:rsidRPr="00BD1FB5" w:rsidRDefault="00BD1FB5" w:rsidP="0014344B">
            <w:pPr>
              <w:jc w:val="center"/>
              <w:rPr>
                <w:rFonts w:eastAsia="Times New Roman"/>
                <w:i/>
                <w:iCs/>
                <w:color w:val="000000" w:themeColor="text1"/>
                <w:sz w:val="22"/>
                <w:lang w:eastAsia="ru-RU"/>
              </w:rPr>
            </w:pPr>
            <w:r w:rsidRPr="00BD1FB5">
              <w:rPr>
                <w:rFonts w:eastAsia="Times New Roman"/>
                <w:i/>
                <w:iCs/>
                <w:color w:val="000000" w:themeColor="text1"/>
                <w:sz w:val="22"/>
                <w:lang w:eastAsia="ru-RU"/>
              </w:rPr>
              <w:t>7 124,6</w:t>
            </w:r>
          </w:p>
        </w:tc>
        <w:tc>
          <w:tcPr>
            <w:tcW w:w="1403" w:type="dxa"/>
            <w:vAlign w:val="center"/>
          </w:tcPr>
          <w:p w:rsidR="0014344B" w:rsidRPr="00BD1FB5" w:rsidRDefault="00BD1FB5" w:rsidP="0014344B">
            <w:pPr>
              <w:autoSpaceDE w:val="0"/>
              <w:autoSpaceDN w:val="0"/>
              <w:adjustRightInd w:val="0"/>
              <w:jc w:val="right"/>
              <w:rPr>
                <w:i/>
                <w:color w:val="000000" w:themeColor="text1"/>
                <w:sz w:val="22"/>
              </w:rPr>
            </w:pPr>
            <w:r w:rsidRPr="00BD1FB5">
              <w:rPr>
                <w:i/>
                <w:color w:val="000000" w:themeColor="text1"/>
                <w:sz w:val="22"/>
              </w:rPr>
              <w:t>97,9</w:t>
            </w:r>
          </w:p>
        </w:tc>
      </w:tr>
      <w:tr w:rsidR="00102BAB" w:rsidRPr="00BD1FB5" w:rsidTr="00E302FB">
        <w:tc>
          <w:tcPr>
            <w:tcW w:w="612" w:type="dxa"/>
            <w:vAlign w:val="center"/>
          </w:tcPr>
          <w:p w:rsidR="0014344B" w:rsidRPr="00BD1FB5" w:rsidRDefault="0014344B" w:rsidP="0014344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</w:rPr>
            </w:pPr>
            <w:r w:rsidRPr="00BD1FB5">
              <w:rPr>
                <w:b/>
                <w:color w:val="000000" w:themeColor="text1"/>
                <w:sz w:val="22"/>
              </w:rPr>
              <w:t>2</w:t>
            </w:r>
          </w:p>
        </w:tc>
        <w:tc>
          <w:tcPr>
            <w:tcW w:w="4770" w:type="dxa"/>
          </w:tcPr>
          <w:p w:rsidR="0014344B" w:rsidRPr="00BD1FB5" w:rsidRDefault="0014344B" w:rsidP="0014344B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2"/>
              </w:rPr>
            </w:pPr>
            <w:r w:rsidRPr="00BD1FB5">
              <w:rPr>
                <w:b/>
                <w:color w:val="000000" w:themeColor="text1"/>
                <w:sz w:val="22"/>
              </w:rPr>
              <w:t>Сокращение объема просроченной кредиторской задолженности, в том числе</w:t>
            </w:r>
          </w:p>
        </w:tc>
        <w:tc>
          <w:tcPr>
            <w:tcW w:w="1486" w:type="dxa"/>
            <w:vAlign w:val="center"/>
          </w:tcPr>
          <w:p w:rsidR="0014344B" w:rsidRPr="00BD1FB5" w:rsidRDefault="0014344B" w:rsidP="0014344B">
            <w:pPr>
              <w:autoSpaceDE w:val="0"/>
              <w:autoSpaceDN w:val="0"/>
              <w:adjustRightInd w:val="0"/>
              <w:jc w:val="right"/>
              <w:rPr>
                <w:b/>
                <w:color w:val="000000" w:themeColor="text1"/>
                <w:sz w:val="22"/>
              </w:rPr>
            </w:pPr>
            <w:r w:rsidRPr="00BD1FB5">
              <w:rPr>
                <w:b/>
                <w:color w:val="000000" w:themeColor="text1"/>
                <w:sz w:val="22"/>
              </w:rPr>
              <w:t>-</w:t>
            </w:r>
          </w:p>
        </w:tc>
        <w:tc>
          <w:tcPr>
            <w:tcW w:w="1330" w:type="dxa"/>
            <w:vAlign w:val="center"/>
          </w:tcPr>
          <w:p w:rsidR="0014344B" w:rsidRPr="00BD1FB5" w:rsidRDefault="0014344B" w:rsidP="0014344B">
            <w:pPr>
              <w:autoSpaceDE w:val="0"/>
              <w:autoSpaceDN w:val="0"/>
              <w:adjustRightInd w:val="0"/>
              <w:jc w:val="right"/>
              <w:rPr>
                <w:b/>
                <w:color w:val="000000" w:themeColor="text1"/>
                <w:sz w:val="22"/>
              </w:rPr>
            </w:pPr>
            <w:r w:rsidRPr="00BD1FB5">
              <w:rPr>
                <w:b/>
                <w:color w:val="000000" w:themeColor="text1"/>
                <w:sz w:val="22"/>
              </w:rPr>
              <w:t>-</w:t>
            </w:r>
          </w:p>
        </w:tc>
        <w:tc>
          <w:tcPr>
            <w:tcW w:w="1403" w:type="dxa"/>
            <w:vAlign w:val="center"/>
          </w:tcPr>
          <w:p w:rsidR="0014344B" w:rsidRPr="00BD1FB5" w:rsidRDefault="0014344B" w:rsidP="0014344B">
            <w:pPr>
              <w:autoSpaceDE w:val="0"/>
              <w:autoSpaceDN w:val="0"/>
              <w:adjustRightInd w:val="0"/>
              <w:jc w:val="right"/>
              <w:rPr>
                <w:b/>
                <w:color w:val="000000" w:themeColor="text1"/>
                <w:sz w:val="22"/>
              </w:rPr>
            </w:pPr>
            <w:r w:rsidRPr="00BD1FB5">
              <w:rPr>
                <w:b/>
                <w:color w:val="000000" w:themeColor="text1"/>
                <w:sz w:val="22"/>
              </w:rPr>
              <w:t>-</w:t>
            </w:r>
          </w:p>
        </w:tc>
      </w:tr>
      <w:tr w:rsidR="00102BAB" w:rsidRPr="00BD1FB5" w:rsidTr="00E302FB">
        <w:tc>
          <w:tcPr>
            <w:tcW w:w="612" w:type="dxa"/>
            <w:vAlign w:val="center"/>
          </w:tcPr>
          <w:p w:rsidR="0014344B" w:rsidRPr="00BD1FB5" w:rsidRDefault="0014344B" w:rsidP="0014344B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2"/>
              </w:rPr>
            </w:pPr>
          </w:p>
        </w:tc>
        <w:tc>
          <w:tcPr>
            <w:tcW w:w="4770" w:type="dxa"/>
          </w:tcPr>
          <w:p w:rsidR="0014344B" w:rsidRPr="00BD1FB5" w:rsidRDefault="0014344B" w:rsidP="0014344B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2"/>
              </w:rPr>
            </w:pPr>
            <w:r w:rsidRPr="00BD1FB5">
              <w:rPr>
                <w:i/>
                <w:color w:val="000000" w:themeColor="text1"/>
                <w:sz w:val="22"/>
              </w:rPr>
              <w:t>- расходы на погашение просроченной кредиторской задолженности, сложившейся на начало финансового года</w:t>
            </w:r>
          </w:p>
        </w:tc>
        <w:tc>
          <w:tcPr>
            <w:tcW w:w="1486" w:type="dxa"/>
            <w:vAlign w:val="center"/>
          </w:tcPr>
          <w:p w:rsidR="0014344B" w:rsidRPr="00BD1FB5" w:rsidRDefault="0014344B" w:rsidP="0014344B">
            <w:pPr>
              <w:autoSpaceDE w:val="0"/>
              <w:autoSpaceDN w:val="0"/>
              <w:adjustRightInd w:val="0"/>
              <w:jc w:val="right"/>
              <w:rPr>
                <w:i/>
                <w:color w:val="000000" w:themeColor="text1"/>
                <w:sz w:val="22"/>
              </w:rPr>
            </w:pPr>
            <w:r w:rsidRPr="00BD1FB5">
              <w:rPr>
                <w:i/>
                <w:color w:val="000000" w:themeColor="text1"/>
                <w:sz w:val="22"/>
              </w:rPr>
              <w:t>-</w:t>
            </w:r>
          </w:p>
        </w:tc>
        <w:tc>
          <w:tcPr>
            <w:tcW w:w="1330" w:type="dxa"/>
            <w:vAlign w:val="center"/>
          </w:tcPr>
          <w:p w:rsidR="0014344B" w:rsidRPr="00BD1FB5" w:rsidRDefault="0014344B" w:rsidP="0014344B">
            <w:pPr>
              <w:autoSpaceDE w:val="0"/>
              <w:autoSpaceDN w:val="0"/>
              <w:adjustRightInd w:val="0"/>
              <w:jc w:val="right"/>
              <w:rPr>
                <w:i/>
                <w:color w:val="000000" w:themeColor="text1"/>
                <w:sz w:val="22"/>
              </w:rPr>
            </w:pPr>
            <w:r w:rsidRPr="00BD1FB5">
              <w:rPr>
                <w:i/>
                <w:color w:val="000000" w:themeColor="text1"/>
                <w:sz w:val="22"/>
              </w:rPr>
              <w:t>-</w:t>
            </w:r>
          </w:p>
        </w:tc>
        <w:tc>
          <w:tcPr>
            <w:tcW w:w="1403" w:type="dxa"/>
            <w:vAlign w:val="center"/>
          </w:tcPr>
          <w:p w:rsidR="0014344B" w:rsidRPr="00BD1FB5" w:rsidRDefault="0014344B" w:rsidP="0014344B">
            <w:pPr>
              <w:autoSpaceDE w:val="0"/>
              <w:autoSpaceDN w:val="0"/>
              <w:adjustRightInd w:val="0"/>
              <w:jc w:val="right"/>
              <w:rPr>
                <w:i/>
                <w:color w:val="000000" w:themeColor="text1"/>
                <w:sz w:val="22"/>
              </w:rPr>
            </w:pPr>
            <w:r w:rsidRPr="00BD1FB5">
              <w:rPr>
                <w:i/>
                <w:color w:val="000000" w:themeColor="text1"/>
                <w:sz w:val="22"/>
              </w:rPr>
              <w:t>-</w:t>
            </w:r>
          </w:p>
        </w:tc>
      </w:tr>
      <w:tr w:rsidR="00BD1FB5" w:rsidRPr="00BD1FB5" w:rsidTr="00E302FB">
        <w:tc>
          <w:tcPr>
            <w:tcW w:w="612" w:type="dxa"/>
            <w:vAlign w:val="center"/>
          </w:tcPr>
          <w:p w:rsidR="00BD1FB5" w:rsidRPr="00BD1FB5" w:rsidRDefault="00BD1FB5" w:rsidP="0014344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4770" w:type="dxa"/>
          </w:tcPr>
          <w:p w:rsidR="00BD1FB5" w:rsidRPr="00BD1FB5" w:rsidRDefault="00BD1FB5" w:rsidP="0014344B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2"/>
              </w:rPr>
            </w:pPr>
            <w:r w:rsidRPr="00BD1FB5">
              <w:rPr>
                <w:b/>
                <w:color w:val="000000" w:themeColor="text1"/>
                <w:sz w:val="22"/>
              </w:rPr>
              <w:t>ВСЕГО:</w:t>
            </w:r>
          </w:p>
        </w:tc>
        <w:tc>
          <w:tcPr>
            <w:tcW w:w="1486" w:type="dxa"/>
            <w:vAlign w:val="center"/>
          </w:tcPr>
          <w:p w:rsidR="00BD1FB5" w:rsidRPr="00BD1FB5" w:rsidRDefault="00BD1FB5" w:rsidP="00E6014C">
            <w:pPr>
              <w:jc w:val="right"/>
              <w:rPr>
                <w:rFonts w:eastAsia="Times New Roman"/>
                <w:b/>
                <w:bCs/>
                <w:color w:val="000000" w:themeColor="text1"/>
                <w:sz w:val="22"/>
                <w:lang w:eastAsia="ru-RU"/>
              </w:rPr>
            </w:pPr>
            <w:r w:rsidRPr="00BD1FB5">
              <w:rPr>
                <w:rFonts w:eastAsia="Times New Roman"/>
                <w:b/>
                <w:bCs/>
                <w:color w:val="000000" w:themeColor="text1"/>
                <w:sz w:val="22"/>
                <w:lang w:eastAsia="ru-RU"/>
              </w:rPr>
              <w:t>20 374,8</w:t>
            </w:r>
          </w:p>
        </w:tc>
        <w:tc>
          <w:tcPr>
            <w:tcW w:w="1330" w:type="dxa"/>
            <w:vAlign w:val="center"/>
          </w:tcPr>
          <w:p w:rsidR="00BD1FB5" w:rsidRPr="00BD1FB5" w:rsidRDefault="00BD1FB5" w:rsidP="00E6014C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lang w:eastAsia="ru-RU"/>
              </w:rPr>
            </w:pPr>
            <w:r w:rsidRPr="00BD1FB5">
              <w:rPr>
                <w:rFonts w:eastAsia="Times New Roman"/>
                <w:b/>
                <w:bCs/>
                <w:color w:val="000000" w:themeColor="text1"/>
                <w:sz w:val="22"/>
                <w:lang w:eastAsia="ru-RU"/>
              </w:rPr>
              <w:t>20 162,0</w:t>
            </w:r>
          </w:p>
        </w:tc>
        <w:tc>
          <w:tcPr>
            <w:tcW w:w="1403" w:type="dxa"/>
            <w:vAlign w:val="center"/>
          </w:tcPr>
          <w:p w:rsidR="00BD1FB5" w:rsidRPr="00BD1FB5" w:rsidRDefault="00BD1FB5" w:rsidP="00E6014C">
            <w:pPr>
              <w:autoSpaceDE w:val="0"/>
              <w:autoSpaceDN w:val="0"/>
              <w:adjustRightInd w:val="0"/>
              <w:jc w:val="right"/>
              <w:rPr>
                <w:b/>
                <w:color w:val="000000" w:themeColor="text1"/>
                <w:sz w:val="22"/>
              </w:rPr>
            </w:pPr>
            <w:r w:rsidRPr="00BD1FB5">
              <w:rPr>
                <w:b/>
                <w:color w:val="000000" w:themeColor="text1"/>
                <w:sz w:val="22"/>
              </w:rPr>
              <w:t>99,0</w:t>
            </w:r>
          </w:p>
        </w:tc>
      </w:tr>
    </w:tbl>
    <w:p w:rsidR="00757C51" w:rsidRPr="008C7BFF" w:rsidRDefault="00757C51" w:rsidP="00757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  <w:szCs w:val="24"/>
        </w:rPr>
      </w:pPr>
    </w:p>
    <w:p w:rsidR="009E5AF1" w:rsidRPr="008C7BFF" w:rsidRDefault="009E5AF1" w:rsidP="009E5AF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  <w:szCs w:val="24"/>
        </w:rPr>
      </w:pPr>
      <w:r w:rsidRPr="008C7BFF">
        <w:rPr>
          <w:color w:val="000000" w:themeColor="text1"/>
          <w:szCs w:val="24"/>
        </w:rPr>
        <w:t xml:space="preserve">Исполнение целевых </w:t>
      </w:r>
      <w:r w:rsidR="00433F34" w:rsidRPr="008C7BFF">
        <w:rPr>
          <w:color w:val="000000" w:themeColor="text1"/>
          <w:szCs w:val="24"/>
        </w:rPr>
        <w:t>показателей подпрограммы за 20</w:t>
      </w:r>
      <w:r w:rsidR="008C7BFF" w:rsidRPr="008C7BFF">
        <w:rPr>
          <w:color w:val="000000" w:themeColor="text1"/>
          <w:szCs w:val="24"/>
        </w:rPr>
        <w:t>20</w:t>
      </w:r>
      <w:r w:rsidRPr="008C7BFF">
        <w:rPr>
          <w:color w:val="000000" w:themeColor="text1"/>
          <w:szCs w:val="24"/>
        </w:rPr>
        <w:t xml:space="preserve"> год составило:</w:t>
      </w:r>
    </w:p>
    <w:p w:rsidR="009E5AF1" w:rsidRPr="008C7BFF" w:rsidRDefault="009E39E1" w:rsidP="00C07112">
      <w:pPr>
        <w:pStyle w:val="a4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  <w:r w:rsidRPr="008C7BFF">
        <w:rPr>
          <w:rFonts w:eastAsia="Times New Roman"/>
          <w:color w:val="000000" w:themeColor="text1"/>
          <w:szCs w:val="24"/>
          <w:lang w:eastAsia="ru-RU"/>
        </w:rPr>
        <w:t>Организация ведения централизованного бухгалтерского учета</w:t>
      </w:r>
      <w:r w:rsidRPr="008C7BFF">
        <w:rPr>
          <w:color w:val="000000" w:themeColor="text1"/>
          <w:szCs w:val="24"/>
        </w:rPr>
        <w:t xml:space="preserve"> - </w:t>
      </w:r>
      <w:r w:rsidR="00FC4E60" w:rsidRPr="008C7BFF">
        <w:rPr>
          <w:color w:val="000000" w:themeColor="text1"/>
          <w:szCs w:val="24"/>
        </w:rPr>
        <w:t>100% исполнение.</w:t>
      </w:r>
    </w:p>
    <w:p w:rsidR="009E5AF1" w:rsidRPr="00037006" w:rsidRDefault="009E39E1" w:rsidP="00D73BBE">
      <w:pPr>
        <w:pStyle w:val="a4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color w:val="000000" w:themeColor="text1"/>
          <w:szCs w:val="24"/>
        </w:rPr>
      </w:pPr>
      <w:r w:rsidRPr="008C7BFF">
        <w:rPr>
          <w:rFonts w:eastAsia="Times New Roman"/>
          <w:color w:val="000000" w:themeColor="text1"/>
          <w:szCs w:val="24"/>
          <w:lang w:eastAsia="ru-RU"/>
        </w:rPr>
        <w:t xml:space="preserve">Отношение объема просроченной кредиторской задолженности Зиминского районного муниципального образования к объему налоговых и неналоговых доходов бюджета (на </w:t>
      </w:r>
      <w:r w:rsidR="00433F34" w:rsidRPr="008C7BFF">
        <w:rPr>
          <w:rFonts w:eastAsia="Times New Roman"/>
          <w:color w:val="000000" w:themeColor="text1"/>
          <w:szCs w:val="24"/>
          <w:lang w:eastAsia="ru-RU"/>
        </w:rPr>
        <w:t>01.01.</w:t>
      </w:r>
      <w:r w:rsidR="000B7C44" w:rsidRPr="008C7BFF">
        <w:rPr>
          <w:rFonts w:eastAsia="Times New Roman"/>
          <w:color w:val="000000" w:themeColor="text1"/>
          <w:szCs w:val="24"/>
          <w:lang w:eastAsia="ru-RU"/>
        </w:rPr>
        <w:t>20</w:t>
      </w:r>
      <w:r w:rsidR="00433F34" w:rsidRPr="008C7BFF">
        <w:rPr>
          <w:rFonts w:eastAsia="Times New Roman"/>
          <w:color w:val="000000" w:themeColor="text1"/>
          <w:szCs w:val="24"/>
          <w:lang w:eastAsia="ru-RU"/>
        </w:rPr>
        <w:t>2</w:t>
      </w:r>
      <w:r w:rsidR="008C7BFF" w:rsidRPr="008C7BFF">
        <w:rPr>
          <w:rFonts w:eastAsia="Times New Roman"/>
          <w:color w:val="000000" w:themeColor="text1"/>
          <w:szCs w:val="24"/>
          <w:lang w:eastAsia="ru-RU"/>
        </w:rPr>
        <w:t>1</w:t>
      </w:r>
      <w:r w:rsidR="005C6DB4" w:rsidRPr="008C7BFF">
        <w:rPr>
          <w:rFonts w:eastAsia="Times New Roman"/>
          <w:color w:val="000000" w:themeColor="text1"/>
          <w:szCs w:val="24"/>
          <w:lang w:eastAsia="ru-RU"/>
        </w:rPr>
        <w:t xml:space="preserve"> года</w:t>
      </w:r>
      <w:r w:rsidRPr="008C7BFF">
        <w:rPr>
          <w:rFonts w:eastAsia="Times New Roman"/>
          <w:color w:val="000000" w:themeColor="text1"/>
          <w:szCs w:val="24"/>
          <w:lang w:eastAsia="ru-RU"/>
        </w:rPr>
        <w:t xml:space="preserve">) </w:t>
      </w:r>
      <w:r w:rsidR="000B7C44" w:rsidRPr="008C7BFF">
        <w:rPr>
          <w:rFonts w:eastAsia="Times New Roman"/>
          <w:color w:val="000000" w:themeColor="text1"/>
          <w:szCs w:val="24"/>
          <w:lang w:eastAsia="ru-RU"/>
        </w:rPr>
        <w:t>запланировано 1</w:t>
      </w:r>
      <w:r w:rsidRPr="008C7BFF">
        <w:rPr>
          <w:rFonts w:eastAsia="Times New Roman"/>
          <w:color w:val="000000" w:themeColor="text1"/>
          <w:szCs w:val="24"/>
          <w:lang w:eastAsia="ru-RU"/>
        </w:rPr>
        <w:t xml:space="preserve">%. </w:t>
      </w:r>
      <w:r w:rsidR="005C6DB4" w:rsidRPr="008C7BFF">
        <w:rPr>
          <w:rFonts w:eastAsia="Times New Roman"/>
          <w:color w:val="000000" w:themeColor="text1"/>
          <w:szCs w:val="24"/>
          <w:lang w:eastAsia="ru-RU"/>
        </w:rPr>
        <w:t xml:space="preserve">Фактически по итогам исполнения бюджета </w:t>
      </w:r>
      <w:r w:rsidR="005C6DB4" w:rsidRPr="00037006">
        <w:rPr>
          <w:rFonts w:eastAsia="Times New Roman"/>
          <w:color w:val="000000" w:themeColor="text1"/>
          <w:szCs w:val="24"/>
          <w:lang w:eastAsia="ru-RU"/>
        </w:rPr>
        <w:t>за 20</w:t>
      </w:r>
      <w:r w:rsidR="008C7BFF" w:rsidRPr="00037006">
        <w:rPr>
          <w:rFonts w:eastAsia="Times New Roman"/>
          <w:color w:val="000000" w:themeColor="text1"/>
          <w:szCs w:val="24"/>
          <w:lang w:eastAsia="ru-RU"/>
        </w:rPr>
        <w:t>20</w:t>
      </w:r>
      <w:r w:rsidR="005C6DB4" w:rsidRPr="00037006">
        <w:rPr>
          <w:rFonts w:eastAsia="Times New Roman"/>
          <w:color w:val="000000" w:themeColor="text1"/>
          <w:szCs w:val="24"/>
          <w:lang w:eastAsia="ru-RU"/>
        </w:rPr>
        <w:t xml:space="preserve"> год о</w:t>
      </w:r>
      <w:r w:rsidRPr="00037006">
        <w:rPr>
          <w:rFonts w:eastAsia="Times New Roman"/>
          <w:color w:val="000000" w:themeColor="text1"/>
          <w:szCs w:val="24"/>
          <w:lang w:eastAsia="ru-RU"/>
        </w:rPr>
        <w:t>бщий объем просроченной кредито</w:t>
      </w:r>
      <w:r w:rsidR="00433F34" w:rsidRPr="00037006">
        <w:rPr>
          <w:rFonts w:eastAsia="Times New Roman"/>
          <w:color w:val="000000" w:themeColor="text1"/>
          <w:szCs w:val="24"/>
          <w:lang w:eastAsia="ru-RU"/>
        </w:rPr>
        <w:t>рской задолженности на 01.01.202</w:t>
      </w:r>
      <w:r w:rsidR="008C7BFF" w:rsidRPr="00037006">
        <w:rPr>
          <w:rFonts w:eastAsia="Times New Roman"/>
          <w:color w:val="000000" w:themeColor="text1"/>
          <w:szCs w:val="24"/>
          <w:lang w:eastAsia="ru-RU"/>
        </w:rPr>
        <w:t>1</w:t>
      </w:r>
      <w:r w:rsidRPr="00037006">
        <w:rPr>
          <w:rFonts w:eastAsia="Times New Roman"/>
          <w:color w:val="000000" w:themeColor="text1"/>
          <w:szCs w:val="24"/>
          <w:lang w:eastAsia="ru-RU"/>
        </w:rPr>
        <w:t xml:space="preserve"> год составил </w:t>
      </w:r>
      <w:r w:rsidR="007F2F50" w:rsidRPr="00037006">
        <w:rPr>
          <w:rFonts w:eastAsia="Times New Roman"/>
          <w:color w:val="000000" w:themeColor="text1"/>
          <w:szCs w:val="24"/>
          <w:lang w:eastAsia="ru-RU"/>
        </w:rPr>
        <w:t>67</w:t>
      </w:r>
      <w:r w:rsidR="008C7BFF" w:rsidRPr="00037006">
        <w:rPr>
          <w:rFonts w:eastAsia="Times New Roman"/>
          <w:color w:val="000000" w:themeColor="text1"/>
          <w:szCs w:val="24"/>
          <w:lang w:eastAsia="ru-RU"/>
        </w:rPr>
        <w:t>,0</w:t>
      </w:r>
      <w:r w:rsidR="00FB1342" w:rsidRPr="00037006">
        <w:rPr>
          <w:rFonts w:eastAsia="Times New Roman"/>
          <w:color w:val="000000" w:themeColor="text1"/>
          <w:szCs w:val="24"/>
          <w:lang w:eastAsia="ru-RU"/>
        </w:rPr>
        <w:t xml:space="preserve"> тыс. рублей или </w:t>
      </w:r>
      <w:r w:rsidR="000B7C44" w:rsidRPr="00037006">
        <w:rPr>
          <w:rFonts w:eastAsia="Times New Roman"/>
          <w:color w:val="000000" w:themeColor="text1"/>
          <w:szCs w:val="24"/>
          <w:lang w:eastAsia="ru-RU"/>
        </w:rPr>
        <w:t>0,</w:t>
      </w:r>
      <w:r w:rsidR="007F2F50" w:rsidRPr="00037006">
        <w:rPr>
          <w:rFonts w:eastAsia="Times New Roman"/>
          <w:color w:val="000000" w:themeColor="text1"/>
          <w:szCs w:val="24"/>
          <w:lang w:eastAsia="ru-RU"/>
        </w:rPr>
        <w:t>09</w:t>
      </w:r>
      <w:r w:rsidRPr="00037006">
        <w:rPr>
          <w:rFonts w:eastAsia="Times New Roman"/>
          <w:color w:val="000000" w:themeColor="text1"/>
          <w:szCs w:val="24"/>
          <w:lang w:eastAsia="ru-RU"/>
        </w:rPr>
        <w:t>% от утвержденного объема налоговых и неналоговых доходов на 20</w:t>
      </w:r>
      <w:r w:rsidR="00433F34" w:rsidRPr="00037006">
        <w:rPr>
          <w:rFonts w:eastAsia="Times New Roman"/>
          <w:color w:val="000000" w:themeColor="text1"/>
          <w:szCs w:val="24"/>
          <w:lang w:eastAsia="ru-RU"/>
        </w:rPr>
        <w:t>2</w:t>
      </w:r>
      <w:r w:rsidR="008C7BFF" w:rsidRPr="00037006">
        <w:rPr>
          <w:rFonts w:eastAsia="Times New Roman"/>
          <w:color w:val="000000" w:themeColor="text1"/>
          <w:szCs w:val="24"/>
          <w:lang w:eastAsia="ru-RU"/>
        </w:rPr>
        <w:t>1</w:t>
      </w:r>
      <w:r w:rsidRPr="00037006">
        <w:rPr>
          <w:rFonts w:eastAsia="Times New Roman"/>
          <w:color w:val="000000" w:themeColor="text1"/>
          <w:szCs w:val="24"/>
          <w:lang w:eastAsia="ru-RU"/>
        </w:rPr>
        <w:t xml:space="preserve"> год. Данный целевой показатель исполнен с лучшим результатом</w:t>
      </w:r>
      <w:r w:rsidR="00D73BBE" w:rsidRPr="00037006">
        <w:rPr>
          <w:rFonts w:eastAsia="Times New Roman"/>
          <w:color w:val="000000" w:themeColor="text1"/>
          <w:szCs w:val="24"/>
          <w:lang w:eastAsia="ru-RU"/>
        </w:rPr>
        <w:t>,</w:t>
      </w:r>
      <w:r w:rsidRPr="00037006">
        <w:rPr>
          <w:rFonts w:eastAsia="Times New Roman"/>
          <w:color w:val="000000" w:themeColor="text1"/>
          <w:szCs w:val="24"/>
          <w:lang w:eastAsia="ru-RU"/>
        </w:rPr>
        <w:t xml:space="preserve"> чем планировалось. </w:t>
      </w:r>
    </w:p>
    <w:p w:rsidR="000A4042" w:rsidRPr="00037006" w:rsidRDefault="000A4042" w:rsidP="000A40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037006">
        <w:rPr>
          <w:color w:val="000000" w:themeColor="text1"/>
          <w:szCs w:val="24"/>
        </w:rPr>
        <w:t xml:space="preserve">Отчет об исполнении </w:t>
      </w:r>
      <w:r w:rsidR="00037006" w:rsidRPr="00037006">
        <w:rPr>
          <w:color w:val="000000" w:themeColor="text1"/>
          <w:szCs w:val="24"/>
        </w:rPr>
        <w:t>за 2020</w:t>
      </w:r>
      <w:r w:rsidR="00603CEB" w:rsidRPr="00037006">
        <w:rPr>
          <w:color w:val="000000" w:themeColor="text1"/>
          <w:szCs w:val="24"/>
        </w:rPr>
        <w:t xml:space="preserve"> год </w:t>
      </w:r>
      <w:r w:rsidRPr="00037006">
        <w:rPr>
          <w:color w:val="000000" w:themeColor="text1"/>
          <w:szCs w:val="24"/>
        </w:rPr>
        <w:t>подпрограммы «Повышение эффективности бюджетных расходов Зиминского районного муниципального образования» муниципальной программы «Управление муниципальными финансами Зиминского районного муниципального образования» на 2016 - 20</w:t>
      </w:r>
      <w:r w:rsidR="00CC623F" w:rsidRPr="00037006">
        <w:rPr>
          <w:color w:val="000000" w:themeColor="text1"/>
          <w:szCs w:val="24"/>
        </w:rPr>
        <w:t>2</w:t>
      </w:r>
      <w:r w:rsidR="00037006" w:rsidRPr="00037006">
        <w:rPr>
          <w:color w:val="000000" w:themeColor="text1"/>
          <w:szCs w:val="24"/>
        </w:rPr>
        <w:t>2</w:t>
      </w:r>
      <w:r w:rsidRPr="00037006">
        <w:rPr>
          <w:color w:val="000000" w:themeColor="text1"/>
          <w:szCs w:val="24"/>
        </w:rPr>
        <w:t xml:space="preserve"> годы</w:t>
      </w:r>
      <w:r w:rsidRPr="00037006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представлен в таблице 7, 8, 9.</w:t>
      </w:r>
    </w:p>
    <w:p w:rsidR="009E5AF1" w:rsidRPr="00DC2C60" w:rsidRDefault="009E5AF1" w:rsidP="009E5AF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color w:val="0000FF"/>
          <w:szCs w:val="24"/>
        </w:rPr>
      </w:pPr>
    </w:p>
    <w:p w:rsidR="00AF0E06" w:rsidRPr="0079082F" w:rsidRDefault="00AF0E06" w:rsidP="00AF0E06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Cs w:val="24"/>
        </w:rPr>
      </w:pPr>
      <w:r w:rsidRPr="0079082F">
        <w:rPr>
          <w:b/>
          <w:color w:val="000000" w:themeColor="text1"/>
          <w:szCs w:val="24"/>
        </w:rPr>
        <w:t>Исполнение мероприятий</w:t>
      </w:r>
    </w:p>
    <w:p w:rsidR="00174B24" w:rsidRPr="0079082F" w:rsidRDefault="00AF0E06" w:rsidP="00914CBB">
      <w:pPr>
        <w:pStyle w:val="a4"/>
        <w:tabs>
          <w:tab w:val="left" w:pos="284"/>
        </w:tabs>
        <w:spacing w:after="0" w:line="240" w:lineRule="auto"/>
        <w:ind w:left="0"/>
        <w:jc w:val="center"/>
        <w:rPr>
          <w:b/>
          <w:color w:val="000000" w:themeColor="text1"/>
          <w:szCs w:val="24"/>
        </w:rPr>
      </w:pPr>
      <w:r w:rsidRPr="0079082F">
        <w:rPr>
          <w:b/>
          <w:color w:val="000000" w:themeColor="text1"/>
          <w:szCs w:val="24"/>
        </w:rPr>
        <w:t>подпрограммы</w:t>
      </w:r>
      <w:r w:rsidR="00914CBB" w:rsidRPr="0079082F">
        <w:rPr>
          <w:b/>
          <w:color w:val="000000" w:themeColor="text1"/>
          <w:szCs w:val="24"/>
        </w:rPr>
        <w:t xml:space="preserve">«Повышение финансовой устойчивости бюджетов муниципальных образований Зиминского района» на 2016 </w:t>
      </w:r>
      <w:r w:rsidR="009B0A93" w:rsidRPr="0079082F">
        <w:rPr>
          <w:b/>
          <w:color w:val="000000" w:themeColor="text1"/>
          <w:szCs w:val="24"/>
        </w:rPr>
        <w:t>–</w:t>
      </w:r>
      <w:r w:rsidR="00914CBB" w:rsidRPr="0079082F">
        <w:rPr>
          <w:b/>
          <w:color w:val="000000" w:themeColor="text1"/>
          <w:szCs w:val="24"/>
        </w:rPr>
        <w:t xml:space="preserve"> 20</w:t>
      </w:r>
      <w:r w:rsidR="009B0A93" w:rsidRPr="0079082F">
        <w:rPr>
          <w:b/>
          <w:color w:val="000000" w:themeColor="text1"/>
          <w:szCs w:val="24"/>
        </w:rPr>
        <w:t>2</w:t>
      </w:r>
      <w:r w:rsidR="0079082F" w:rsidRPr="0079082F">
        <w:rPr>
          <w:b/>
          <w:color w:val="000000" w:themeColor="text1"/>
          <w:szCs w:val="24"/>
        </w:rPr>
        <w:t xml:space="preserve">2 </w:t>
      </w:r>
      <w:r w:rsidR="00914CBB" w:rsidRPr="0079082F">
        <w:rPr>
          <w:b/>
          <w:color w:val="000000" w:themeColor="text1"/>
          <w:szCs w:val="24"/>
        </w:rPr>
        <w:t>годы</w:t>
      </w:r>
    </w:p>
    <w:p w:rsidR="00B50DAA" w:rsidRPr="0079082F" w:rsidRDefault="00B50DAA" w:rsidP="00914CBB">
      <w:pPr>
        <w:pStyle w:val="a4"/>
        <w:tabs>
          <w:tab w:val="left" w:pos="284"/>
        </w:tabs>
        <w:spacing w:after="0" w:line="240" w:lineRule="auto"/>
        <w:ind w:left="0"/>
        <w:jc w:val="center"/>
        <w:rPr>
          <w:b/>
          <w:color w:val="000000" w:themeColor="text1"/>
          <w:szCs w:val="24"/>
        </w:rPr>
      </w:pPr>
    </w:p>
    <w:p w:rsidR="00B50DAA" w:rsidRPr="0079082F" w:rsidRDefault="00B50DAA" w:rsidP="00B50DAA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color w:val="000000" w:themeColor="text1"/>
          <w:szCs w:val="24"/>
        </w:rPr>
      </w:pPr>
      <w:r w:rsidRPr="0079082F">
        <w:rPr>
          <w:color w:val="000000" w:themeColor="text1"/>
          <w:szCs w:val="24"/>
        </w:rPr>
        <w:t>Целью подпрограммы является обеспечение условий для устойчивого исполнения расходных обязательств муниципальных образований Зиминского района.</w:t>
      </w:r>
    </w:p>
    <w:p w:rsidR="00B50DAA" w:rsidRPr="0079082F" w:rsidRDefault="00B50DAA" w:rsidP="00B50DAA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color w:val="000000" w:themeColor="text1"/>
          <w:szCs w:val="24"/>
        </w:rPr>
      </w:pPr>
      <w:r w:rsidRPr="0079082F">
        <w:rPr>
          <w:color w:val="000000" w:themeColor="text1"/>
          <w:szCs w:val="24"/>
        </w:rPr>
        <w:t>Для достижения указанной цели необходимо решение следующих задач:</w:t>
      </w:r>
    </w:p>
    <w:p w:rsidR="00B50DAA" w:rsidRPr="0079082F" w:rsidRDefault="00B50DAA" w:rsidP="00B50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79082F">
        <w:rPr>
          <w:color w:val="000000" w:themeColor="text1"/>
          <w:szCs w:val="24"/>
        </w:rPr>
        <w:lastRenderedPageBreak/>
        <w:t xml:space="preserve">- </w:t>
      </w:r>
      <w:r w:rsidRPr="0079082F">
        <w:rPr>
          <w:color w:val="000000" w:themeColor="text1"/>
        </w:rPr>
        <w:t>выравнивание бюджетной обеспеченности муниципальных образований Зиминского района и поддержка мер по обеспечению сбалансированности местных бюджетов;</w:t>
      </w:r>
    </w:p>
    <w:p w:rsidR="00B50DAA" w:rsidRPr="0079082F" w:rsidRDefault="00B50DAA" w:rsidP="00B50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  <w:szCs w:val="24"/>
        </w:rPr>
      </w:pPr>
      <w:r w:rsidRPr="0079082F">
        <w:rPr>
          <w:color w:val="000000" w:themeColor="text1"/>
          <w:szCs w:val="24"/>
        </w:rPr>
        <w:t>- осуществление отдельных бюджетных полномочий финансовых органов поселений.</w:t>
      </w:r>
    </w:p>
    <w:p w:rsidR="003C244A" w:rsidRPr="00411519" w:rsidRDefault="00B50DAA" w:rsidP="00B50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  <w:szCs w:val="24"/>
        </w:rPr>
      </w:pPr>
      <w:r w:rsidRPr="0079082F">
        <w:rPr>
          <w:color w:val="000000" w:themeColor="text1"/>
          <w:szCs w:val="24"/>
        </w:rPr>
        <w:t>Средства подпрограммы д</w:t>
      </w:r>
      <w:r w:rsidR="009B0A93" w:rsidRPr="0079082F">
        <w:rPr>
          <w:color w:val="000000" w:themeColor="text1"/>
          <w:szCs w:val="24"/>
        </w:rPr>
        <w:t>ля реализации мероприятий в 20</w:t>
      </w:r>
      <w:r w:rsidR="0079082F" w:rsidRPr="0079082F">
        <w:rPr>
          <w:color w:val="000000" w:themeColor="text1"/>
          <w:szCs w:val="24"/>
        </w:rPr>
        <w:t>20</w:t>
      </w:r>
      <w:r w:rsidRPr="0079082F">
        <w:rPr>
          <w:color w:val="000000" w:themeColor="text1"/>
          <w:szCs w:val="24"/>
        </w:rPr>
        <w:t xml:space="preserve"> году были распределены </w:t>
      </w:r>
      <w:r w:rsidRPr="00411519">
        <w:rPr>
          <w:color w:val="000000" w:themeColor="text1"/>
          <w:szCs w:val="24"/>
        </w:rPr>
        <w:t xml:space="preserve">главному распорядителю бюджетных средств Финансовому управлению Зиминского районного муниципального образования в объеме </w:t>
      </w:r>
      <w:r w:rsidR="0079082F" w:rsidRPr="00411519">
        <w:rPr>
          <w:color w:val="000000" w:themeColor="text1"/>
          <w:szCs w:val="24"/>
        </w:rPr>
        <w:t xml:space="preserve">110 005,5 </w:t>
      </w:r>
      <w:r w:rsidRPr="00411519">
        <w:rPr>
          <w:color w:val="000000" w:themeColor="text1"/>
          <w:szCs w:val="24"/>
        </w:rPr>
        <w:t>тыс. рублей</w:t>
      </w:r>
      <w:r w:rsidR="00C91D45" w:rsidRPr="00411519">
        <w:rPr>
          <w:color w:val="000000" w:themeColor="text1"/>
          <w:szCs w:val="24"/>
        </w:rPr>
        <w:t>, в том числе</w:t>
      </w:r>
      <w:r w:rsidR="003C244A" w:rsidRPr="00411519">
        <w:rPr>
          <w:color w:val="000000" w:themeColor="text1"/>
          <w:szCs w:val="24"/>
        </w:rPr>
        <w:t>:</w:t>
      </w:r>
    </w:p>
    <w:p w:rsidR="003C244A" w:rsidRPr="00411519" w:rsidRDefault="003C244A" w:rsidP="00B50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  <w:szCs w:val="24"/>
        </w:rPr>
      </w:pPr>
      <w:r w:rsidRPr="00411519">
        <w:rPr>
          <w:color w:val="000000" w:themeColor="text1"/>
          <w:szCs w:val="24"/>
        </w:rPr>
        <w:t xml:space="preserve">- </w:t>
      </w:r>
      <w:r w:rsidR="00C91D45" w:rsidRPr="00411519">
        <w:rPr>
          <w:color w:val="000000" w:themeColor="text1"/>
          <w:szCs w:val="24"/>
        </w:rPr>
        <w:t xml:space="preserve">за счет средств местного бюджета </w:t>
      </w:r>
      <w:r w:rsidR="0079082F" w:rsidRPr="00411519">
        <w:rPr>
          <w:color w:val="000000" w:themeColor="text1"/>
          <w:szCs w:val="24"/>
        </w:rPr>
        <w:t>10 155,</w:t>
      </w:r>
      <w:r w:rsidR="00411519" w:rsidRPr="00411519">
        <w:rPr>
          <w:color w:val="000000" w:themeColor="text1"/>
          <w:szCs w:val="24"/>
        </w:rPr>
        <w:t>4</w:t>
      </w:r>
      <w:r w:rsidR="0079082F" w:rsidRPr="00411519">
        <w:rPr>
          <w:color w:val="000000" w:themeColor="text1"/>
          <w:szCs w:val="24"/>
        </w:rPr>
        <w:t xml:space="preserve"> </w:t>
      </w:r>
      <w:r w:rsidRPr="00411519">
        <w:rPr>
          <w:color w:val="000000" w:themeColor="text1"/>
          <w:szCs w:val="24"/>
        </w:rPr>
        <w:t>тыс. рублей;</w:t>
      </w:r>
    </w:p>
    <w:p w:rsidR="003C244A" w:rsidRPr="00411519" w:rsidRDefault="003C244A" w:rsidP="00B50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  <w:szCs w:val="24"/>
        </w:rPr>
      </w:pPr>
      <w:r w:rsidRPr="00411519">
        <w:rPr>
          <w:color w:val="000000" w:themeColor="text1"/>
          <w:szCs w:val="24"/>
        </w:rPr>
        <w:t xml:space="preserve">- </w:t>
      </w:r>
      <w:r w:rsidR="00C91D45" w:rsidRPr="00411519">
        <w:rPr>
          <w:color w:val="000000" w:themeColor="text1"/>
          <w:szCs w:val="24"/>
        </w:rPr>
        <w:t xml:space="preserve">за счет областного бюджета </w:t>
      </w:r>
      <w:r w:rsidR="0079082F" w:rsidRPr="00411519">
        <w:rPr>
          <w:color w:val="000000" w:themeColor="text1"/>
          <w:szCs w:val="24"/>
        </w:rPr>
        <w:t xml:space="preserve">96 294,6 </w:t>
      </w:r>
      <w:r w:rsidRPr="00411519">
        <w:rPr>
          <w:color w:val="000000" w:themeColor="text1"/>
          <w:szCs w:val="24"/>
        </w:rPr>
        <w:t>тыс. рублей;</w:t>
      </w:r>
    </w:p>
    <w:p w:rsidR="00B50DAA" w:rsidRPr="00842B3A" w:rsidRDefault="003C244A" w:rsidP="00B50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  <w:szCs w:val="24"/>
        </w:rPr>
      </w:pPr>
      <w:r w:rsidRPr="00842B3A">
        <w:rPr>
          <w:color w:val="000000" w:themeColor="text1"/>
          <w:szCs w:val="24"/>
        </w:rPr>
        <w:t xml:space="preserve">- </w:t>
      </w:r>
      <w:r w:rsidR="00C91D45" w:rsidRPr="00842B3A">
        <w:rPr>
          <w:color w:val="000000" w:themeColor="text1"/>
          <w:szCs w:val="24"/>
        </w:rPr>
        <w:t xml:space="preserve">за счет бюджетов поселений </w:t>
      </w:r>
      <w:r w:rsidR="005F3FD8" w:rsidRPr="00842B3A">
        <w:rPr>
          <w:color w:val="000000" w:themeColor="text1"/>
          <w:szCs w:val="24"/>
        </w:rPr>
        <w:t>3</w:t>
      </w:r>
      <w:r w:rsidR="0044246F" w:rsidRPr="00842B3A">
        <w:rPr>
          <w:color w:val="000000" w:themeColor="text1"/>
          <w:szCs w:val="24"/>
        </w:rPr>
        <w:t> </w:t>
      </w:r>
      <w:r w:rsidR="0079082F" w:rsidRPr="00842B3A">
        <w:rPr>
          <w:color w:val="000000" w:themeColor="text1"/>
          <w:szCs w:val="24"/>
        </w:rPr>
        <w:t xml:space="preserve">555,5 </w:t>
      </w:r>
      <w:r w:rsidR="00C91D45" w:rsidRPr="00842B3A">
        <w:rPr>
          <w:color w:val="000000" w:themeColor="text1"/>
          <w:szCs w:val="24"/>
        </w:rPr>
        <w:t>тыс. рублей.</w:t>
      </w:r>
    </w:p>
    <w:p w:rsidR="00B50DAA" w:rsidRPr="00842B3A" w:rsidRDefault="006B64B5" w:rsidP="00B50D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842B3A">
        <w:rPr>
          <w:color w:val="000000" w:themeColor="text1"/>
          <w:szCs w:val="24"/>
        </w:rPr>
        <w:t>В 20</w:t>
      </w:r>
      <w:r w:rsidR="00411519" w:rsidRPr="00842B3A">
        <w:rPr>
          <w:color w:val="000000" w:themeColor="text1"/>
          <w:szCs w:val="24"/>
        </w:rPr>
        <w:t>20</w:t>
      </w:r>
      <w:r w:rsidR="00B50DAA" w:rsidRPr="00842B3A">
        <w:rPr>
          <w:color w:val="000000" w:themeColor="text1"/>
          <w:szCs w:val="24"/>
        </w:rPr>
        <w:t xml:space="preserve"> году реализация подпрограммы обеспечивалась исполнениям следующих мероприятий:</w:t>
      </w:r>
    </w:p>
    <w:p w:rsidR="000D2B6F" w:rsidRPr="00842B3A" w:rsidRDefault="000D2B6F" w:rsidP="000D2B6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color w:val="000000" w:themeColor="text1"/>
          <w:szCs w:val="24"/>
        </w:rPr>
      </w:pPr>
      <w:r w:rsidRPr="00842B3A">
        <w:rPr>
          <w:color w:val="000000" w:themeColor="text1"/>
          <w:szCs w:val="24"/>
        </w:rPr>
        <w:t>(тыс. рублей)</w:t>
      </w:r>
    </w:p>
    <w:tbl>
      <w:tblPr>
        <w:tblStyle w:val="a3"/>
        <w:tblW w:w="9601" w:type="dxa"/>
        <w:tblLook w:val="04A0"/>
      </w:tblPr>
      <w:tblGrid>
        <w:gridCol w:w="612"/>
        <w:gridCol w:w="4770"/>
        <w:gridCol w:w="1486"/>
        <w:gridCol w:w="1330"/>
        <w:gridCol w:w="1403"/>
      </w:tblGrid>
      <w:tr w:rsidR="001267AF" w:rsidRPr="00842B3A" w:rsidTr="000D2B6F">
        <w:trPr>
          <w:tblHeader/>
        </w:trPr>
        <w:tc>
          <w:tcPr>
            <w:tcW w:w="612" w:type="dxa"/>
            <w:vAlign w:val="center"/>
          </w:tcPr>
          <w:p w:rsidR="00B50DAA" w:rsidRPr="00842B3A" w:rsidRDefault="00B50DAA" w:rsidP="000D2B6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</w:rPr>
            </w:pPr>
            <w:r w:rsidRPr="00842B3A">
              <w:rPr>
                <w:color w:val="000000" w:themeColor="text1"/>
                <w:sz w:val="22"/>
              </w:rPr>
              <w:t>№ п/п</w:t>
            </w:r>
          </w:p>
        </w:tc>
        <w:tc>
          <w:tcPr>
            <w:tcW w:w="4770" w:type="dxa"/>
            <w:vAlign w:val="center"/>
          </w:tcPr>
          <w:p w:rsidR="00B50DAA" w:rsidRPr="00842B3A" w:rsidRDefault="00B50DAA" w:rsidP="00B3333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</w:rPr>
            </w:pPr>
            <w:r w:rsidRPr="00842B3A">
              <w:rPr>
                <w:color w:val="000000" w:themeColor="text1"/>
                <w:sz w:val="22"/>
              </w:rPr>
              <w:t>Наименование мероприятий</w:t>
            </w:r>
          </w:p>
        </w:tc>
        <w:tc>
          <w:tcPr>
            <w:tcW w:w="1486" w:type="dxa"/>
            <w:vAlign w:val="center"/>
          </w:tcPr>
          <w:p w:rsidR="00B50DAA" w:rsidRPr="00842B3A" w:rsidRDefault="00B50DAA" w:rsidP="00B3333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</w:rPr>
            </w:pPr>
            <w:r w:rsidRPr="00842B3A">
              <w:rPr>
                <w:color w:val="000000" w:themeColor="text1"/>
                <w:sz w:val="22"/>
              </w:rPr>
              <w:t>Утверждено</w:t>
            </w:r>
          </w:p>
        </w:tc>
        <w:tc>
          <w:tcPr>
            <w:tcW w:w="1330" w:type="dxa"/>
            <w:vAlign w:val="center"/>
          </w:tcPr>
          <w:p w:rsidR="00B50DAA" w:rsidRPr="00842B3A" w:rsidRDefault="00B50DAA" w:rsidP="00B3333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</w:rPr>
            </w:pPr>
            <w:r w:rsidRPr="00842B3A">
              <w:rPr>
                <w:color w:val="000000" w:themeColor="text1"/>
                <w:sz w:val="22"/>
              </w:rPr>
              <w:t>Исполнено</w:t>
            </w:r>
          </w:p>
        </w:tc>
        <w:tc>
          <w:tcPr>
            <w:tcW w:w="1403" w:type="dxa"/>
            <w:vAlign w:val="center"/>
          </w:tcPr>
          <w:p w:rsidR="00B50DAA" w:rsidRPr="00842B3A" w:rsidRDefault="00B50DAA" w:rsidP="00B3333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</w:rPr>
            </w:pPr>
            <w:r w:rsidRPr="00842B3A">
              <w:rPr>
                <w:color w:val="000000" w:themeColor="text1"/>
                <w:sz w:val="22"/>
              </w:rPr>
              <w:t>% исполнения</w:t>
            </w:r>
          </w:p>
        </w:tc>
      </w:tr>
      <w:tr w:rsidR="001267AF" w:rsidRPr="000133B5" w:rsidTr="000D2B6F">
        <w:tc>
          <w:tcPr>
            <w:tcW w:w="612" w:type="dxa"/>
            <w:vAlign w:val="center"/>
          </w:tcPr>
          <w:p w:rsidR="003D3550" w:rsidRPr="000133B5" w:rsidRDefault="003D3550" w:rsidP="003D355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</w:rPr>
            </w:pPr>
            <w:r w:rsidRPr="000133B5">
              <w:rPr>
                <w:b/>
                <w:color w:val="000000" w:themeColor="text1"/>
                <w:sz w:val="22"/>
              </w:rPr>
              <w:t>1</w:t>
            </w:r>
          </w:p>
        </w:tc>
        <w:tc>
          <w:tcPr>
            <w:tcW w:w="4770" w:type="dxa"/>
          </w:tcPr>
          <w:p w:rsidR="003D3550" w:rsidRPr="000133B5" w:rsidRDefault="003D3550" w:rsidP="003D3550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2"/>
              </w:rPr>
            </w:pPr>
            <w:r w:rsidRPr="000133B5">
              <w:rPr>
                <w:b/>
                <w:color w:val="000000" w:themeColor="text1"/>
                <w:sz w:val="22"/>
              </w:rPr>
              <w:t>Выравнивание бюджетной обеспеченности муниципальных образований Зиминского района и поддержка мер по обеспечению сбалансированности местных бюджетов, в том числе:</w:t>
            </w:r>
          </w:p>
        </w:tc>
        <w:tc>
          <w:tcPr>
            <w:tcW w:w="1486" w:type="dxa"/>
            <w:vAlign w:val="center"/>
          </w:tcPr>
          <w:p w:rsidR="003D3550" w:rsidRPr="000133B5" w:rsidRDefault="00842B3A" w:rsidP="003D3550">
            <w:pPr>
              <w:jc w:val="right"/>
              <w:rPr>
                <w:rFonts w:eastAsia="Times New Roman"/>
                <w:b/>
                <w:bCs/>
                <w:color w:val="000000" w:themeColor="text1"/>
                <w:sz w:val="22"/>
                <w:lang w:eastAsia="ru-RU"/>
              </w:rPr>
            </w:pPr>
            <w:r w:rsidRPr="000133B5">
              <w:rPr>
                <w:rFonts w:eastAsia="Times New Roman"/>
                <w:b/>
                <w:bCs/>
                <w:color w:val="000000" w:themeColor="text1"/>
                <w:sz w:val="22"/>
                <w:lang w:eastAsia="ru-RU"/>
              </w:rPr>
              <w:t>106 450,0</w:t>
            </w:r>
          </w:p>
        </w:tc>
        <w:tc>
          <w:tcPr>
            <w:tcW w:w="1330" w:type="dxa"/>
            <w:vAlign w:val="center"/>
          </w:tcPr>
          <w:p w:rsidR="003D3550" w:rsidRPr="000133B5" w:rsidRDefault="00842B3A" w:rsidP="003D3550">
            <w:pPr>
              <w:jc w:val="right"/>
              <w:rPr>
                <w:rFonts w:eastAsia="Times New Roman"/>
                <w:b/>
                <w:bCs/>
                <w:color w:val="000000" w:themeColor="text1"/>
                <w:sz w:val="22"/>
                <w:lang w:eastAsia="ru-RU"/>
              </w:rPr>
            </w:pPr>
            <w:r w:rsidRPr="000133B5">
              <w:rPr>
                <w:rFonts w:eastAsia="Times New Roman"/>
                <w:b/>
                <w:bCs/>
                <w:color w:val="000000" w:themeColor="text1"/>
                <w:sz w:val="22"/>
                <w:lang w:eastAsia="ru-RU"/>
              </w:rPr>
              <w:t>106 450,0</w:t>
            </w:r>
          </w:p>
        </w:tc>
        <w:tc>
          <w:tcPr>
            <w:tcW w:w="1403" w:type="dxa"/>
            <w:vAlign w:val="center"/>
          </w:tcPr>
          <w:p w:rsidR="003D3550" w:rsidRPr="000133B5" w:rsidRDefault="003D3550" w:rsidP="003D3550">
            <w:pPr>
              <w:autoSpaceDE w:val="0"/>
              <w:autoSpaceDN w:val="0"/>
              <w:adjustRightInd w:val="0"/>
              <w:jc w:val="right"/>
              <w:rPr>
                <w:b/>
                <w:color w:val="000000" w:themeColor="text1"/>
                <w:sz w:val="22"/>
              </w:rPr>
            </w:pPr>
            <w:r w:rsidRPr="000133B5">
              <w:rPr>
                <w:b/>
                <w:color w:val="000000" w:themeColor="text1"/>
                <w:sz w:val="22"/>
              </w:rPr>
              <w:t>100,0</w:t>
            </w:r>
          </w:p>
        </w:tc>
      </w:tr>
      <w:tr w:rsidR="001267AF" w:rsidRPr="000133B5" w:rsidTr="000D2B6F">
        <w:tc>
          <w:tcPr>
            <w:tcW w:w="612" w:type="dxa"/>
            <w:vAlign w:val="center"/>
          </w:tcPr>
          <w:p w:rsidR="003D3550" w:rsidRPr="000133B5" w:rsidRDefault="003D3550" w:rsidP="003D355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2"/>
              </w:rPr>
            </w:pPr>
          </w:p>
        </w:tc>
        <w:tc>
          <w:tcPr>
            <w:tcW w:w="4770" w:type="dxa"/>
          </w:tcPr>
          <w:p w:rsidR="003D3550" w:rsidRPr="000133B5" w:rsidRDefault="003D3550" w:rsidP="003D3550">
            <w:pPr>
              <w:autoSpaceDE w:val="0"/>
              <w:autoSpaceDN w:val="0"/>
              <w:adjustRightInd w:val="0"/>
              <w:rPr>
                <w:i/>
                <w:color w:val="000000" w:themeColor="text1"/>
                <w:sz w:val="22"/>
              </w:rPr>
            </w:pPr>
            <w:r w:rsidRPr="000133B5">
              <w:rPr>
                <w:i/>
                <w:color w:val="000000" w:themeColor="text1"/>
                <w:sz w:val="22"/>
              </w:rPr>
              <w:t>- предоставление бюджетам поселений Зиминского района дотации на 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1486" w:type="dxa"/>
            <w:vAlign w:val="center"/>
          </w:tcPr>
          <w:p w:rsidR="003D3550" w:rsidRPr="000133B5" w:rsidRDefault="00842B3A" w:rsidP="003D3550">
            <w:pPr>
              <w:jc w:val="right"/>
              <w:rPr>
                <w:rFonts w:eastAsia="Times New Roman"/>
                <w:i/>
                <w:iCs/>
                <w:color w:val="000000" w:themeColor="text1"/>
                <w:sz w:val="22"/>
                <w:lang w:eastAsia="ru-RU"/>
              </w:rPr>
            </w:pPr>
            <w:r w:rsidRPr="000133B5">
              <w:rPr>
                <w:rFonts w:eastAsia="Times New Roman"/>
                <w:i/>
                <w:iCs/>
                <w:color w:val="000000" w:themeColor="text1"/>
                <w:sz w:val="22"/>
                <w:lang w:eastAsia="ru-RU"/>
              </w:rPr>
              <w:t>97 257,6</w:t>
            </w:r>
          </w:p>
        </w:tc>
        <w:tc>
          <w:tcPr>
            <w:tcW w:w="1330" w:type="dxa"/>
            <w:vAlign w:val="center"/>
          </w:tcPr>
          <w:p w:rsidR="003D3550" w:rsidRPr="000133B5" w:rsidRDefault="00842B3A" w:rsidP="003D3550">
            <w:pPr>
              <w:jc w:val="right"/>
              <w:rPr>
                <w:rFonts w:eastAsia="Times New Roman"/>
                <w:i/>
                <w:iCs/>
                <w:color w:val="000000" w:themeColor="text1"/>
                <w:sz w:val="22"/>
                <w:lang w:eastAsia="ru-RU"/>
              </w:rPr>
            </w:pPr>
            <w:r w:rsidRPr="000133B5">
              <w:rPr>
                <w:rFonts w:eastAsia="Times New Roman"/>
                <w:i/>
                <w:iCs/>
                <w:color w:val="000000" w:themeColor="text1"/>
                <w:sz w:val="22"/>
                <w:lang w:eastAsia="ru-RU"/>
              </w:rPr>
              <w:t>97 257,6</w:t>
            </w:r>
          </w:p>
        </w:tc>
        <w:tc>
          <w:tcPr>
            <w:tcW w:w="1403" w:type="dxa"/>
            <w:vAlign w:val="center"/>
          </w:tcPr>
          <w:p w:rsidR="003D3550" w:rsidRPr="000133B5" w:rsidRDefault="003D3550" w:rsidP="003D3550">
            <w:pPr>
              <w:autoSpaceDE w:val="0"/>
              <w:autoSpaceDN w:val="0"/>
              <w:adjustRightInd w:val="0"/>
              <w:jc w:val="right"/>
              <w:rPr>
                <w:i/>
                <w:color w:val="000000" w:themeColor="text1"/>
                <w:sz w:val="22"/>
              </w:rPr>
            </w:pPr>
            <w:r w:rsidRPr="000133B5">
              <w:rPr>
                <w:i/>
                <w:color w:val="000000" w:themeColor="text1"/>
                <w:sz w:val="22"/>
              </w:rPr>
              <w:t>100,0</w:t>
            </w:r>
          </w:p>
        </w:tc>
      </w:tr>
      <w:tr w:rsidR="001267AF" w:rsidRPr="000133B5" w:rsidTr="000D2B6F">
        <w:tc>
          <w:tcPr>
            <w:tcW w:w="612" w:type="dxa"/>
            <w:vAlign w:val="center"/>
          </w:tcPr>
          <w:p w:rsidR="003D3550" w:rsidRPr="000133B5" w:rsidRDefault="003D3550" w:rsidP="003D355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2"/>
              </w:rPr>
            </w:pPr>
          </w:p>
        </w:tc>
        <w:tc>
          <w:tcPr>
            <w:tcW w:w="4770" w:type="dxa"/>
          </w:tcPr>
          <w:p w:rsidR="003D3550" w:rsidRPr="000133B5" w:rsidRDefault="003D3550" w:rsidP="003D3550">
            <w:pPr>
              <w:autoSpaceDE w:val="0"/>
              <w:autoSpaceDN w:val="0"/>
              <w:adjustRightInd w:val="0"/>
              <w:rPr>
                <w:i/>
                <w:color w:val="000000" w:themeColor="text1"/>
                <w:sz w:val="22"/>
              </w:rPr>
            </w:pPr>
            <w:r w:rsidRPr="000133B5">
              <w:rPr>
                <w:i/>
                <w:color w:val="000000" w:themeColor="text1"/>
                <w:sz w:val="22"/>
              </w:rPr>
              <w:t>- предоставление бюджетам поселений Зиминского района иных межбюджетных трансфертов из бюджета муниципального района в целях обеспечения сбалансированности местных бюджетов</w:t>
            </w:r>
          </w:p>
        </w:tc>
        <w:tc>
          <w:tcPr>
            <w:tcW w:w="1486" w:type="dxa"/>
            <w:vAlign w:val="center"/>
          </w:tcPr>
          <w:p w:rsidR="003D3550" w:rsidRPr="000133B5" w:rsidRDefault="00842B3A" w:rsidP="003D3550">
            <w:pPr>
              <w:jc w:val="right"/>
              <w:rPr>
                <w:rFonts w:eastAsia="Times New Roman"/>
                <w:i/>
                <w:iCs/>
                <w:color w:val="000000" w:themeColor="text1"/>
                <w:sz w:val="22"/>
                <w:lang w:eastAsia="ru-RU"/>
              </w:rPr>
            </w:pPr>
            <w:r w:rsidRPr="000133B5">
              <w:rPr>
                <w:rFonts w:eastAsia="Times New Roman"/>
                <w:i/>
                <w:iCs/>
                <w:color w:val="000000" w:themeColor="text1"/>
                <w:sz w:val="22"/>
                <w:lang w:eastAsia="ru-RU"/>
              </w:rPr>
              <w:t>9 192,4</w:t>
            </w:r>
          </w:p>
        </w:tc>
        <w:tc>
          <w:tcPr>
            <w:tcW w:w="1330" w:type="dxa"/>
            <w:vAlign w:val="center"/>
          </w:tcPr>
          <w:p w:rsidR="003D3550" w:rsidRPr="000133B5" w:rsidRDefault="00842B3A" w:rsidP="003D3550">
            <w:pPr>
              <w:jc w:val="right"/>
              <w:rPr>
                <w:rFonts w:eastAsia="Times New Roman"/>
                <w:i/>
                <w:iCs/>
                <w:color w:val="000000" w:themeColor="text1"/>
                <w:sz w:val="22"/>
                <w:lang w:eastAsia="ru-RU"/>
              </w:rPr>
            </w:pPr>
            <w:r w:rsidRPr="000133B5">
              <w:rPr>
                <w:rFonts w:eastAsia="Times New Roman"/>
                <w:i/>
                <w:iCs/>
                <w:color w:val="000000" w:themeColor="text1"/>
                <w:sz w:val="22"/>
                <w:lang w:eastAsia="ru-RU"/>
              </w:rPr>
              <w:t>9 192,4</w:t>
            </w:r>
          </w:p>
        </w:tc>
        <w:tc>
          <w:tcPr>
            <w:tcW w:w="1403" w:type="dxa"/>
            <w:vAlign w:val="center"/>
          </w:tcPr>
          <w:p w:rsidR="003D3550" w:rsidRPr="000133B5" w:rsidRDefault="003D3550" w:rsidP="003D3550">
            <w:pPr>
              <w:autoSpaceDE w:val="0"/>
              <w:autoSpaceDN w:val="0"/>
              <w:adjustRightInd w:val="0"/>
              <w:jc w:val="right"/>
              <w:rPr>
                <w:i/>
                <w:color w:val="000000" w:themeColor="text1"/>
                <w:sz w:val="22"/>
              </w:rPr>
            </w:pPr>
            <w:r w:rsidRPr="000133B5">
              <w:rPr>
                <w:i/>
                <w:color w:val="000000" w:themeColor="text1"/>
                <w:sz w:val="22"/>
              </w:rPr>
              <w:t>100,0</w:t>
            </w:r>
          </w:p>
        </w:tc>
      </w:tr>
      <w:tr w:rsidR="001267AF" w:rsidRPr="000133B5" w:rsidTr="000D2B6F">
        <w:tc>
          <w:tcPr>
            <w:tcW w:w="612" w:type="dxa"/>
            <w:vAlign w:val="center"/>
          </w:tcPr>
          <w:p w:rsidR="003D3550" w:rsidRPr="000133B5" w:rsidRDefault="003D3550" w:rsidP="003D355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</w:rPr>
            </w:pPr>
            <w:r w:rsidRPr="000133B5">
              <w:rPr>
                <w:b/>
                <w:color w:val="000000" w:themeColor="text1"/>
                <w:sz w:val="22"/>
              </w:rPr>
              <w:t>2</w:t>
            </w:r>
          </w:p>
        </w:tc>
        <w:tc>
          <w:tcPr>
            <w:tcW w:w="4770" w:type="dxa"/>
          </w:tcPr>
          <w:p w:rsidR="003D3550" w:rsidRPr="000133B5" w:rsidRDefault="003D3550" w:rsidP="003D3550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2"/>
              </w:rPr>
            </w:pPr>
            <w:r w:rsidRPr="000133B5">
              <w:rPr>
                <w:b/>
                <w:color w:val="000000" w:themeColor="text1"/>
                <w:sz w:val="22"/>
              </w:rPr>
              <w:t>Осуществление отдельных бюджетных полномочий финансовых органов поселений, в том числе:</w:t>
            </w:r>
          </w:p>
        </w:tc>
        <w:tc>
          <w:tcPr>
            <w:tcW w:w="1486" w:type="dxa"/>
            <w:vAlign w:val="center"/>
          </w:tcPr>
          <w:p w:rsidR="003D3550" w:rsidRPr="000133B5" w:rsidRDefault="00842B3A" w:rsidP="003D3550">
            <w:pPr>
              <w:jc w:val="right"/>
              <w:rPr>
                <w:rFonts w:eastAsia="Times New Roman"/>
                <w:b/>
                <w:bCs/>
                <w:color w:val="000000" w:themeColor="text1"/>
                <w:sz w:val="22"/>
                <w:lang w:eastAsia="ru-RU"/>
              </w:rPr>
            </w:pPr>
            <w:r w:rsidRPr="000133B5">
              <w:rPr>
                <w:rFonts w:eastAsia="Times New Roman"/>
                <w:b/>
                <w:bCs/>
                <w:color w:val="000000" w:themeColor="text1"/>
                <w:sz w:val="22"/>
                <w:lang w:eastAsia="ru-RU"/>
              </w:rPr>
              <w:t>3 555,5</w:t>
            </w:r>
          </w:p>
        </w:tc>
        <w:tc>
          <w:tcPr>
            <w:tcW w:w="1330" w:type="dxa"/>
            <w:vAlign w:val="center"/>
          </w:tcPr>
          <w:p w:rsidR="003D3550" w:rsidRPr="000133B5" w:rsidRDefault="00842B3A" w:rsidP="003D3550">
            <w:pPr>
              <w:jc w:val="right"/>
              <w:rPr>
                <w:rFonts w:eastAsia="Times New Roman"/>
                <w:b/>
                <w:bCs/>
                <w:color w:val="000000" w:themeColor="text1"/>
                <w:sz w:val="22"/>
                <w:lang w:eastAsia="ru-RU"/>
              </w:rPr>
            </w:pPr>
            <w:r w:rsidRPr="000133B5">
              <w:rPr>
                <w:rFonts w:eastAsia="Times New Roman"/>
                <w:b/>
                <w:bCs/>
                <w:color w:val="000000" w:themeColor="text1"/>
                <w:sz w:val="22"/>
                <w:lang w:eastAsia="ru-RU"/>
              </w:rPr>
              <w:t>3 555,5</w:t>
            </w:r>
          </w:p>
        </w:tc>
        <w:tc>
          <w:tcPr>
            <w:tcW w:w="1403" w:type="dxa"/>
            <w:vAlign w:val="center"/>
          </w:tcPr>
          <w:p w:rsidR="003D3550" w:rsidRPr="000133B5" w:rsidRDefault="003D3550" w:rsidP="003D3550">
            <w:pPr>
              <w:autoSpaceDE w:val="0"/>
              <w:autoSpaceDN w:val="0"/>
              <w:adjustRightInd w:val="0"/>
              <w:jc w:val="right"/>
              <w:rPr>
                <w:b/>
                <w:color w:val="000000" w:themeColor="text1"/>
                <w:sz w:val="22"/>
              </w:rPr>
            </w:pPr>
            <w:r w:rsidRPr="000133B5">
              <w:rPr>
                <w:b/>
                <w:color w:val="000000" w:themeColor="text1"/>
                <w:sz w:val="22"/>
              </w:rPr>
              <w:t>100,0</w:t>
            </w:r>
          </w:p>
        </w:tc>
      </w:tr>
      <w:tr w:rsidR="001267AF" w:rsidRPr="000133B5" w:rsidTr="000D2B6F">
        <w:tc>
          <w:tcPr>
            <w:tcW w:w="612" w:type="dxa"/>
            <w:vAlign w:val="center"/>
          </w:tcPr>
          <w:p w:rsidR="003D3550" w:rsidRPr="000133B5" w:rsidRDefault="003D3550" w:rsidP="003D355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2"/>
              </w:rPr>
            </w:pPr>
          </w:p>
        </w:tc>
        <w:tc>
          <w:tcPr>
            <w:tcW w:w="4770" w:type="dxa"/>
          </w:tcPr>
          <w:p w:rsidR="003D3550" w:rsidRPr="000133B5" w:rsidRDefault="003D3550" w:rsidP="003D3550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2"/>
              </w:rPr>
            </w:pPr>
            <w:r w:rsidRPr="000133B5">
              <w:rPr>
                <w:i/>
                <w:color w:val="000000" w:themeColor="text1"/>
                <w:sz w:val="22"/>
              </w:rPr>
              <w:t>- составление и организация исполнения бюджетов поселений Зиминского района, реализация возложенных на Финансовое управление бюджетных полномочий</w:t>
            </w:r>
          </w:p>
        </w:tc>
        <w:tc>
          <w:tcPr>
            <w:tcW w:w="1486" w:type="dxa"/>
            <w:vAlign w:val="center"/>
          </w:tcPr>
          <w:p w:rsidR="003D3550" w:rsidRPr="000133B5" w:rsidRDefault="00842B3A" w:rsidP="003D3550">
            <w:pPr>
              <w:jc w:val="right"/>
              <w:rPr>
                <w:rFonts w:eastAsia="Times New Roman"/>
                <w:bCs/>
                <w:i/>
                <w:color w:val="000000" w:themeColor="text1"/>
                <w:sz w:val="22"/>
                <w:lang w:eastAsia="ru-RU"/>
              </w:rPr>
            </w:pPr>
            <w:r w:rsidRPr="000133B5">
              <w:rPr>
                <w:rFonts w:eastAsia="Times New Roman"/>
                <w:bCs/>
                <w:i/>
                <w:color w:val="000000" w:themeColor="text1"/>
                <w:sz w:val="22"/>
                <w:lang w:eastAsia="ru-RU"/>
              </w:rPr>
              <w:t>3 555,5</w:t>
            </w:r>
          </w:p>
        </w:tc>
        <w:tc>
          <w:tcPr>
            <w:tcW w:w="1330" w:type="dxa"/>
            <w:vAlign w:val="center"/>
          </w:tcPr>
          <w:p w:rsidR="003D3550" w:rsidRPr="000133B5" w:rsidRDefault="00842B3A" w:rsidP="003D3550">
            <w:pPr>
              <w:jc w:val="right"/>
              <w:rPr>
                <w:rFonts w:eastAsia="Times New Roman"/>
                <w:bCs/>
                <w:i/>
                <w:color w:val="000000" w:themeColor="text1"/>
                <w:sz w:val="22"/>
                <w:lang w:eastAsia="ru-RU"/>
              </w:rPr>
            </w:pPr>
            <w:r w:rsidRPr="000133B5">
              <w:rPr>
                <w:rFonts w:eastAsia="Times New Roman"/>
                <w:bCs/>
                <w:i/>
                <w:color w:val="000000" w:themeColor="text1"/>
                <w:sz w:val="22"/>
                <w:lang w:eastAsia="ru-RU"/>
              </w:rPr>
              <w:t>3 555,5</w:t>
            </w:r>
          </w:p>
        </w:tc>
        <w:tc>
          <w:tcPr>
            <w:tcW w:w="1403" w:type="dxa"/>
            <w:vAlign w:val="center"/>
          </w:tcPr>
          <w:p w:rsidR="003D3550" w:rsidRPr="000133B5" w:rsidRDefault="003D3550" w:rsidP="003D3550">
            <w:pPr>
              <w:autoSpaceDE w:val="0"/>
              <w:autoSpaceDN w:val="0"/>
              <w:adjustRightInd w:val="0"/>
              <w:jc w:val="right"/>
              <w:rPr>
                <w:i/>
                <w:color w:val="000000" w:themeColor="text1"/>
                <w:sz w:val="22"/>
              </w:rPr>
            </w:pPr>
            <w:r w:rsidRPr="000133B5">
              <w:rPr>
                <w:i/>
                <w:color w:val="000000" w:themeColor="text1"/>
                <w:sz w:val="22"/>
              </w:rPr>
              <w:t>100,0</w:t>
            </w:r>
          </w:p>
        </w:tc>
      </w:tr>
      <w:tr w:rsidR="001267AF" w:rsidRPr="000133B5" w:rsidTr="000D2B6F">
        <w:tc>
          <w:tcPr>
            <w:tcW w:w="612" w:type="dxa"/>
            <w:vAlign w:val="center"/>
          </w:tcPr>
          <w:p w:rsidR="003D3550" w:rsidRPr="000133B5" w:rsidRDefault="003D3550" w:rsidP="003D355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4770" w:type="dxa"/>
          </w:tcPr>
          <w:p w:rsidR="003D3550" w:rsidRPr="000133B5" w:rsidRDefault="003D3550" w:rsidP="003D3550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2"/>
              </w:rPr>
            </w:pPr>
            <w:r w:rsidRPr="000133B5">
              <w:rPr>
                <w:b/>
                <w:color w:val="000000" w:themeColor="text1"/>
                <w:sz w:val="22"/>
              </w:rPr>
              <w:t>ВСЕГО:</w:t>
            </w:r>
          </w:p>
        </w:tc>
        <w:tc>
          <w:tcPr>
            <w:tcW w:w="1486" w:type="dxa"/>
            <w:vAlign w:val="center"/>
          </w:tcPr>
          <w:p w:rsidR="003D3550" w:rsidRPr="000133B5" w:rsidRDefault="00842B3A" w:rsidP="003D3550">
            <w:pPr>
              <w:jc w:val="right"/>
              <w:rPr>
                <w:rFonts w:eastAsia="Times New Roman"/>
                <w:b/>
                <w:bCs/>
                <w:color w:val="000000" w:themeColor="text1"/>
                <w:sz w:val="22"/>
                <w:lang w:eastAsia="ru-RU"/>
              </w:rPr>
            </w:pPr>
            <w:r w:rsidRPr="000133B5">
              <w:rPr>
                <w:rFonts w:eastAsia="Times New Roman"/>
                <w:b/>
                <w:bCs/>
                <w:color w:val="000000" w:themeColor="text1"/>
                <w:sz w:val="22"/>
                <w:lang w:eastAsia="ru-RU"/>
              </w:rPr>
              <w:t>110 005,5</w:t>
            </w:r>
          </w:p>
        </w:tc>
        <w:tc>
          <w:tcPr>
            <w:tcW w:w="1330" w:type="dxa"/>
            <w:vAlign w:val="center"/>
          </w:tcPr>
          <w:p w:rsidR="003D3550" w:rsidRPr="000133B5" w:rsidRDefault="00842B3A" w:rsidP="003D3550">
            <w:pPr>
              <w:jc w:val="right"/>
              <w:rPr>
                <w:rFonts w:eastAsia="Times New Roman"/>
                <w:b/>
                <w:bCs/>
                <w:color w:val="000000" w:themeColor="text1"/>
                <w:sz w:val="22"/>
                <w:lang w:eastAsia="ru-RU"/>
              </w:rPr>
            </w:pPr>
            <w:r w:rsidRPr="000133B5">
              <w:rPr>
                <w:rFonts w:eastAsia="Times New Roman"/>
                <w:b/>
                <w:bCs/>
                <w:color w:val="000000" w:themeColor="text1"/>
                <w:sz w:val="22"/>
                <w:lang w:eastAsia="ru-RU"/>
              </w:rPr>
              <w:t>110 005,5</w:t>
            </w:r>
          </w:p>
        </w:tc>
        <w:tc>
          <w:tcPr>
            <w:tcW w:w="1403" w:type="dxa"/>
            <w:vAlign w:val="center"/>
          </w:tcPr>
          <w:p w:rsidR="003D3550" w:rsidRPr="000133B5" w:rsidRDefault="003D3550" w:rsidP="003D3550">
            <w:pPr>
              <w:autoSpaceDE w:val="0"/>
              <w:autoSpaceDN w:val="0"/>
              <w:adjustRightInd w:val="0"/>
              <w:jc w:val="right"/>
              <w:rPr>
                <w:b/>
                <w:color w:val="000000" w:themeColor="text1"/>
                <w:sz w:val="22"/>
              </w:rPr>
            </w:pPr>
            <w:r w:rsidRPr="000133B5">
              <w:rPr>
                <w:b/>
                <w:color w:val="000000" w:themeColor="text1"/>
                <w:sz w:val="22"/>
              </w:rPr>
              <w:t>100,0</w:t>
            </w:r>
          </w:p>
        </w:tc>
      </w:tr>
    </w:tbl>
    <w:p w:rsidR="00B50DAA" w:rsidRPr="000133B5" w:rsidRDefault="00B50DAA" w:rsidP="00B50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  <w:szCs w:val="24"/>
        </w:rPr>
      </w:pPr>
    </w:p>
    <w:p w:rsidR="00CA5D3F" w:rsidRPr="000133B5" w:rsidRDefault="00CA5D3F" w:rsidP="00CA5D3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  <w:szCs w:val="24"/>
        </w:rPr>
      </w:pPr>
      <w:r w:rsidRPr="000133B5">
        <w:rPr>
          <w:color w:val="000000" w:themeColor="text1"/>
          <w:szCs w:val="24"/>
        </w:rPr>
        <w:t>Исполнение целевых</w:t>
      </w:r>
      <w:r w:rsidR="000133B5" w:rsidRPr="000133B5">
        <w:rPr>
          <w:color w:val="000000" w:themeColor="text1"/>
          <w:szCs w:val="24"/>
        </w:rPr>
        <w:t xml:space="preserve"> показателей подпрограммы за 2020</w:t>
      </w:r>
      <w:r w:rsidRPr="000133B5">
        <w:rPr>
          <w:color w:val="000000" w:themeColor="text1"/>
          <w:szCs w:val="24"/>
        </w:rPr>
        <w:t xml:space="preserve"> год составило:</w:t>
      </w:r>
    </w:p>
    <w:p w:rsidR="005D3CBA" w:rsidRPr="000133B5" w:rsidRDefault="00CA5D3F" w:rsidP="005D3CBA">
      <w:pPr>
        <w:pStyle w:val="a4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color w:val="000000" w:themeColor="text1"/>
          <w:szCs w:val="24"/>
        </w:rPr>
      </w:pPr>
      <w:r w:rsidRPr="000133B5">
        <w:rPr>
          <w:color w:val="000000" w:themeColor="text1"/>
          <w:szCs w:val="24"/>
        </w:rPr>
        <w:t>Просроченная кредиторская задолженность по социально значимым расходам (заработной плате, начислениям на выплаты по оплате труда, коммунальным услугам) в поселениях на 01.01.20</w:t>
      </w:r>
      <w:r w:rsidR="001C4513" w:rsidRPr="000133B5">
        <w:rPr>
          <w:color w:val="000000" w:themeColor="text1"/>
          <w:szCs w:val="24"/>
        </w:rPr>
        <w:t>2</w:t>
      </w:r>
      <w:r w:rsidR="000133B5" w:rsidRPr="000133B5">
        <w:rPr>
          <w:color w:val="000000" w:themeColor="text1"/>
          <w:szCs w:val="24"/>
        </w:rPr>
        <w:t>1</w:t>
      </w:r>
      <w:r w:rsidRPr="000133B5">
        <w:rPr>
          <w:color w:val="000000" w:themeColor="text1"/>
          <w:szCs w:val="24"/>
        </w:rPr>
        <w:t xml:space="preserve"> г</w:t>
      </w:r>
      <w:r w:rsidR="00FC4E60" w:rsidRPr="000133B5">
        <w:rPr>
          <w:color w:val="000000" w:themeColor="text1"/>
          <w:szCs w:val="24"/>
        </w:rPr>
        <w:t xml:space="preserve">. </w:t>
      </w:r>
      <w:r w:rsidR="005D3CBA" w:rsidRPr="000133B5">
        <w:rPr>
          <w:color w:val="000000" w:themeColor="text1"/>
          <w:szCs w:val="24"/>
        </w:rPr>
        <w:t xml:space="preserve">составила </w:t>
      </w:r>
      <w:r w:rsidR="000133B5" w:rsidRPr="000133B5">
        <w:rPr>
          <w:color w:val="000000" w:themeColor="text1"/>
          <w:szCs w:val="24"/>
        </w:rPr>
        <w:t>0</w:t>
      </w:r>
      <w:r w:rsidR="005D3CBA" w:rsidRPr="000133B5">
        <w:rPr>
          <w:color w:val="000000" w:themeColor="text1"/>
          <w:szCs w:val="24"/>
        </w:rPr>
        <w:t xml:space="preserve"> тыс. рублей.</w:t>
      </w:r>
      <w:r w:rsidR="000133B5" w:rsidRPr="000133B5">
        <w:rPr>
          <w:color w:val="000000" w:themeColor="text1"/>
          <w:szCs w:val="24"/>
        </w:rPr>
        <w:t xml:space="preserve"> </w:t>
      </w:r>
      <w:r w:rsidR="001C4513" w:rsidRPr="000133B5">
        <w:rPr>
          <w:color w:val="000000" w:themeColor="text1"/>
          <w:szCs w:val="24"/>
        </w:rPr>
        <w:t>Ц</w:t>
      </w:r>
      <w:r w:rsidR="000133B5" w:rsidRPr="000133B5">
        <w:rPr>
          <w:color w:val="000000" w:themeColor="text1"/>
          <w:szCs w:val="24"/>
        </w:rPr>
        <w:t xml:space="preserve">елевой показатель </w:t>
      </w:r>
      <w:r w:rsidR="005D3CBA" w:rsidRPr="000133B5">
        <w:rPr>
          <w:color w:val="000000" w:themeColor="text1"/>
          <w:szCs w:val="24"/>
        </w:rPr>
        <w:t>исполнен.</w:t>
      </w:r>
    </w:p>
    <w:p w:rsidR="00CA5D3F" w:rsidRPr="000133B5" w:rsidRDefault="00CA5D3F" w:rsidP="00CA5D3F">
      <w:pPr>
        <w:pStyle w:val="a4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color w:val="000000" w:themeColor="text1"/>
          <w:szCs w:val="24"/>
        </w:rPr>
      </w:pPr>
      <w:r w:rsidRPr="000133B5">
        <w:rPr>
          <w:color w:val="000000" w:themeColor="text1"/>
          <w:szCs w:val="24"/>
        </w:rPr>
        <w:t>Осуществление отдельных бюджетных полномочий финансовых органов поселений – 100% исполнение.</w:t>
      </w:r>
    </w:p>
    <w:p w:rsidR="00A0242B" w:rsidRPr="000133B5" w:rsidRDefault="00A0242B" w:rsidP="00A0242B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color w:val="000000" w:themeColor="text1"/>
          <w:szCs w:val="24"/>
        </w:rPr>
      </w:pPr>
      <w:r w:rsidRPr="000133B5">
        <w:rPr>
          <w:color w:val="000000" w:themeColor="text1"/>
          <w:szCs w:val="24"/>
        </w:rPr>
        <w:t xml:space="preserve">Отчет об исполнении </w:t>
      </w:r>
      <w:r w:rsidR="000133B5" w:rsidRPr="000133B5">
        <w:rPr>
          <w:color w:val="000000" w:themeColor="text1"/>
          <w:szCs w:val="24"/>
        </w:rPr>
        <w:t>за 2020</w:t>
      </w:r>
      <w:r w:rsidR="00603CEB" w:rsidRPr="000133B5">
        <w:rPr>
          <w:color w:val="000000" w:themeColor="text1"/>
          <w:szCs w:val="24"/>
        </w:rPr>
        <w:t xml:space="preserve"> год </w:t>
      </w:r>
      <w:r w:rsidRPr="000133B5">
        <w:rPr>
          <w:color w:val="000000" w:themeColor="text1"/>
          <w:szCs w:val="24"/>
        </w:rPr>
        <w:t xml:space="preserve">подпрограммы </w:t>
      </w:r>
      <w:r w:rsidRPr="000133B5">
        <w:rPr>
          <w:rFonts w:eastAsia="Times New Roman"/>
          <w:bCs/>
          <w:color w:val="000000" w:themeColor="text1"/>
          <w:szCs w:val="24"/>
          <w:lang w:eastAsia="ru-RU"/>
        </w:rPr>
        <w:t>«Повышение финансовой устойчивости бюджетов муниципальных образований Зиминского района»</w:t>
      </w:r>
      <w:r w:rsidRPr="000133B5">
        <w:rPr>
          <w:color w:val="000000" w:themeColor="text1"/>
          <w:szCs w:val="24"/>
        </w:rPr>
        <w:t xml:space="preserve"> муниципальной программы «Управление муниципальными финансами Зиминского районного муниципал</w:t>
      </w:r>
      <w:r w:rsidR="00770398" w:rsidRPr="000133B5">
        <w:rPr>
          <w:color w:val="000000" w:themeColor="text1"/>
          <w:szCs w:val="24"/>
        </w:rPr>
        <w:t>ьного образования» на 2016 - 202</w:t>
      </w:r>
      <w:r w:rsidR="000133B5" w:rsidRPr="000133B5">
        <w:rPr>
          <w:color w:val="000000" w:themeColor="text1"/>
          <w:szCs w:val="24"/>
        </w:rPr>
        <w:t>2</w:t>
      </w:r>
      <w:r w:rsidRPr="000133B5">
        <w:rPr>
          <w:color w:val="000000" w:themeColor="text1"/>
          <w:szCs w:val="24"/>
        </w:rPr>
        <w:t xml:space="preserve"> годы представлен в таблице </w:t>
      </w:r>
      <w:r w:rsidR="00686EE4" w:rsidRPr="000133B5">
        <w:rPr>
          <w:color w:val="000000" w:themeColor="text1"/>
          <w:szCs w:val="24"/>
        </w:rPr>
        <w:t>10, 11, 12.</w:t>
      </w:r>
    </w:p>
    <w:p w:rsidR="00EC4E8F" w:rsidRPr="000133B5" w:rsidRDefault="00EC4E8F" w:rsidP="00A0242B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color w:val="000000" w:themeColor="text1"/>
          <w:szCs w:val="24"/>
        </w:rPr>
      </w:pPr>
    </w:p>
    <w:p w:rsidR="00EC4E8F" w:rsidRPr="000133B5" w:rsidRDefault="00EC4E8F" w:rsidP="00A0242B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color w:val="000000" w:themeColor="text1"/>
          <w:szCs w:val="24"/>
        </w:rPr>
      </w:pPr>
    </w:p>
    <w:p w:rsidR="00EC4E8F" w:rsidRPr="000133B5" w:rsidRDefault="00EC4E8F" w:rsidP="00A0242B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color w:val="000000" w:themeColor="text1"/>
          <w:szCs w:val="24"/>
        </w:rPr>
      </w:pPr>
    </w:p>
    <w:p w:rsidR="00EC4E8F" w:rsidRPr="000133B5" w:rsidRDefault="00EC4E8F" w:rsidP="00A0242B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color w:val="000000" w:themeColor="text1"/>
          <w:szCs w:val="24"/>
        </w:rPr>
      </w:pPr>
    </w:p>
    <w:p w:rsidR="00EC4E8F" w:rsidRPr="000133B5" w:rsidRDefault="00EC4E8F" w:rsidP="00A0242B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color w:val="000000" w:themeColor="text1"/>
          <w:szCs w:val="24"/>
        </w:rPr>
      </w:pPr>
      <w:r w:rsidRPr="000133B5">
        <w:rPr>
          <w:color w:val="000000" w:themeColor="text1"/>
          <w:szCs w:val="24"/>
        </w:rPr>
        <w:t>Начальник финансового управления</w:t>
      </w:r>
      <w:r w:rsidRPr="000133B5">
        <w:rPr>
          <w:color w:val="000000" w:themeColor="text1"/>
          <w:szCs w:val="24"/>
        </w:rPr>
        <w:tab/>
      </w:r>
      <w:r w:rsidRPr="000133B5">
        <w:rPr>
          <w:color w:val="000000" w:themeColor="text1"/>
          <w:szCs w:val="24"/>
        </w:rPr>
        <w:tab/>
      </w:r>
      <w:r w:rsidRPr="000133B5">
        <w:rPr>
          <w:color w:val="000000" w:themeColor="text1"/>
          <w:szCs w:val="24"/>
        </w:rPr>
        <w:tab/>
        <w:t>О.В. Дуда</w:t>
      </w:r>
    </w:p>
    <w:p w:rsidR="0015004F" w:rsidRPr="000133B5" w:rsidRDefault="0015004F" w:rsidP="00A0242B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color w:val="000000" w:themeColor="text1"/>
          <w:szCs w:val="24"/>
        </w:rPr>
      </w:pPr>
    </w:p>
    <w:p w:rsidR="0015004F" w:rsidRPr="000133B5" w:rsidRDefault="0015004F" w:rsidP="00A0242B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color w:val="000000" w:themeColor="text1"/>
          <w:szCs w:val="24"/>
        </w:rPr>
      </w:pPr>
    </w:p>
    <w:p w:rsidR="0015004F" w:rsidRPr="000133B5" w:rsidRDefault="0015004F" w:rsidP="00A0242B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color w:val="000000" w:themeColor="text1"/>
          <w:szCs w:val="24"/>
        </w:rPr>
      </w:pPr>
      <w:r w:rsidRPr="000133B5">
        <w:rPr>
          <w:color w:val="000000" w:themeColor="text1"/>
          <w:szCs w:val="24"/>
        </w:rPr>
        <w:t>«____»__________202</w:t>
      </w:r>
      <w:r w:rsidR="000133B5" w:rsidRPr="000133B5">
        <w:rPr>
          <w:color w:val="000000" w:themeColor="text1"/>
          <w:szCs w:val="24"/>
        </w:rPr>
        <w:t>1</w:t>
      </w:r>
      <w:r w:rsidRPr="000133B5">
        <w:rPr>
          <w:color w:val="000000" w:themeColor="text1"/>
          <w:szCs w:val="24"/>
        </w:rPr>
        <w:t xml:space="preserve"> г.</w:t>
      </w:r>
      <w:bookmarkStart w:id="0" w:name="_GoBack"/>
      <w:bookmarkEnd w:id="0"/>
    </w:p>
    <w:sectPr w:rsidR="0015004F" w:rsidRPr="000133B5" w:rsidSect="00336DC7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0185"/>
    <w:multiLevelType w:val="hybridMultilevel"/>
    <w:tmpl w:val="EB2CADF6"/>
    <w:lvl w:ilvl="0" w:tplc="9DF2F8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4A42E3"/>
    <w:multiLevelType w:val="hybridMultilevel"/>
    <w:tmpl w:val="9D7AFB86"/>
    <w:lvl w:ilvl="0" w:tplc="5BA67ADA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52F7305"/>
    <w:multiLevelType w:val="hybridMultilevel"/>
    <w:tmpl w:val="3A3A3B9C"/>
    <w:lvl w:ilvl="0" w:tplc="D5443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C497343"/>
    <w:multiLevelType w:val="hybridMultilevel"/>
    <w:tmpl w:val="D0D4CAD2"/>
    <w:lvl w:ilvl="0" w:tplc="247401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148375F"/>
    <w:multiLevelType w:val="hybridMultilevel"/>
    <w:tmpl w:val="BE7E9D12"/>
    <w:lvl w:ilvl="0" w:tplc="F83233FC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B442378"/>
    <w:multiLevelType w:val="hybridMultilevel"/>
    <w:tmpl w:val="EB7CB246"/>
    <w:lvl w:ilvl="0" w:tplc="45507542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D706B8E"/>
    <w:multiLevelType w:val="hybridMultilevel"/>
    <w:tmpl w:val="16923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C7631"/>
    <w:multiLevelType w:val="hybridMultilevel"/>
    <w:tmpl w:val="8264D468"/>
    <w:lvl w:ilvl="0" w:tplc="F782D776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FE14B47"/>
    <w:multiLevelType w:val="hybridMultilevel"/>
    <w:tmpl w:val="30B01E12"/>
    <w:lvl w:ilvl="0" w:tplc="31829C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4E240E6"/>
    <w:multiLevelType w:val="multilevel"/>
    <w:tmpl w:val="3CC00E0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9"/>
  </w:num>
  <w:num w:numId="7">
    <w:abstractNumId w:val="5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02203"/>
    <w:rsid w:val="000133B5"/>
    <w:rsid w:val="00037006"/>
    <w:rsid w:val="00037D44"/>
    <w:rsid w:val="00041030"/>
    <w:rsid w:val="00055318"/>
    <w:rsid w:val="00080D07"/>
    <w:rsid w:val="00093604"/>
    <w:rsid w:val="000969EB"/>
    <w:rsid w:val="000A4042"/>
    <w:rsid w:val="000A5894"/>
    <w:rsid w:val="000B7C44"/>
    <w:rsid w:val="000C32A8"/>
    <w:rsid w:val="000D2B6F"/>
    <w:rsid w:val="000D4A8E"/>
    <w:rsid w:val="000E7C4E"/>
    <w:rsid w:val="000F1411"/>
    <w:rsid w:val="00102BAB"/>
    <w:rsid w:val="0011342E"/>
    <w:rsid w:val="00116361"/>
    <w:rsid w:val="001267AF"/>
    <w:rsid w:val="00130925"/>
    <w:rsid w:val="0014344B"/>
    <w:rsid w:val="0015004F"/>
    <w:rsid w:val="00160188"/>
    <w:rsid w:val="00167CC4"/>
    <w:rsid w:val="00174B24"/>
    <w:rsid w:val="00177BC9"/>
    <w:rsid w:val="00185AAA"/>
    <w:rsid w:val="001876E7"/>
    <w:rsid w:val="00193BA5"/>
    <w:rsid w:val="001B0E73"/>
    <w:rsid w:val="001C25D4"/>
    <w:rsid w:val="001C4493"/>
    <w:rsid w:val="001C4513"/>
    <w:rsid w:val="001E2BD7"/>
    <w:rsid w:val="001F3530"/>
    <w:rsid w:val="002607E3"/>
    <w:rsid w:val="00260F4D"/>
    <w:rsid w:val="002A4E95"/>
    <w:rsid w:val="002B2B3F"/>
    <w:rsid w:val="002B6840"/>
    <w:rsid w:val="002D3C14"/>
    <w:rsid w:val="002D5021"/>
    <w:rsid w:val="002E616F"/>
    <w:rsid w:val="002F16C8"/>
    <w:rsid w:val="002F2F11"/>
    <w:rsid w:val="002F6AB9"/>
    <w:rsid w:val="00335572"/>
    <w:rsid w:val="00336DC7"/>
    <w:rsid w:val="00337E1F"/>
    <w:rsid w:val="0034613D"/>
    <w:rsid w:val="00360E01"/>
    <w:rsid w:val="00361787"/>
    <w:rsid w:val="00385E23"/>
    <w:rsid w:val="003871AC"/>
    <w:rsid w:val="00392500"/>
    <w:rsid w:val="003964E3"/>
    <w:rsid w:val="003B0F30"/>
    <w:rsid w:val="003C244A"/>
    <w:rsid w:val="003C2BC8"/>
    <w:rsid w:val="003D3550"/>
    <w:rsid w:val="003D48D7"/>
    <w:rsid w:val="003E2850"/>
    <w:rsid w:val="00411519"/>
    <w:rsid w:val="0041248F"/>
    <w:rsid w:val="00426C4F"/>
    <w:rsid w:val="00433F34"/>
    <w:rsid w:val="0044246F"/>
    <w:rsid w:val="00456AB9"/>
    <w:rsid w:val="00463A9D"/>
    <w:rsid w:val="004669B5"/>
    <w:rsid w:val="004732AF"/>
    <w:rsid w:val="00477144"/>
    <w:rsid w:val="00477AC9"/>
    <w:rsid w:val="00482F14"/>
    <w:rsid w:val="004868C8"/>
    <w:rsid w:val="004927AA"/>
    <w:rsid w:val="0049512A"/>
    <w:rsid w:val="004A12D0"/>
    <w:rsid w:val="004A2BB3"/>
    <w:rsid w:val="004B0D61"/>
    <w:rsid w:val="004B4980"/>
    <w:rsid w:val="004D7DB6"/>
    <w:rsid w:val="00502F31"/>
    <w:rsid w:val="00511896"/>
    <w:rsid w:val="005238F9"/>
    <w:rsid w:val="00523CD4"/>
    <w:rsid w:val="00547BD8"/>
    <w:rsid w:val="0055232A"/>
    <w:rsid w:val="005549B1"/>
    <w:rsid w:val="005609C5"/>
    <w:rsid w:val="0057086F"/>
    <w:rsid w:val="005738BC"/>
    <w:rsid w:val="005757C0"/>
    <w:rsid w:val="00583FF7"/>
    <w:rsid w:val="005950DC"/>
    <w:rsid w:val="005A7EBC"/>
    <w:rsid w:val="005B505F"/>
    <w:rsid w:val="005C6DB4"/>
    <w:rsid w:val="005D0A31"/>
    <w:rsid w:val="005D3CBA"/>
    <w:rsid w:val="005E3F21"/>
    <w:rsid w:val="005E7268"/>
    <w:rsid w:val="005E7A0D"/>
    <w:rsid w:val="005F3FD8"/>
    <w:rsid w:val="00603CEB"/>
    <w:rsid w:val="00603F4E"/>
    <w:rsid w:val="00613D7B"/>
    <w:rsid w:val="00627322"/>
    <w:rsid w:val="00646CF9"/>
    <w:rsid w:val="00662C5E"/>
    <w:rsid w:val="00667E5C"/>
    <w:rsid w:val="00670C68"/>
    <w:rsid w:val="00686EE4"/>
    <w:rsid w:val="006B3509"/>
    <w:rsid w:val="006B64B5"/>
    <w:rsid w:val="006B7700"/>
    <w:rsid w:val="006C57F3"/>
    <w:rsid w:val="006D4ED7"/>
    <w:rsid w:val="006F6782"/>
    <w:rsid w:val="00702203"/>
    <w:rsid w:val="00707930"/>
    <w:rsid w:val="007443B0"/>
    <w:rsid w:val="00757C51"/>
    <w:rsid w:val="00770398"/>
    <w:rsid w:val="00772680"/>
    <w:rsid w:val="0078175E"/>
    <w:rsid w:val="00787997"/>
    <w:rsid w:val="0079082F"/>
    <w:rsid w:val="00792582"/>
    <w:rsid w:val="00797AAA"/>
    <w:rsid w:val="007A73CC"/>
    <w:rsid w:val="007B4176"/>
    <w:rsid w:val="007C768D"/>
    <w:rsid w:val="007C79A9"/>
    <w:rsid w:val="007D4C3E"/>
    <w:rsid w:val="007D6347"/>
    <w:rsid w:val="007F2F50"/>
    <w:rsid w:val="007F52F5"/>
    <w:rsid w:val="007F7CA3"/>
    <w:rsid w:val="008034F7"/>
    <w:rsid w:val="008041F4"/>
    <w:rsid w:val="00805A98"/>
    <w:rsid w:val="00806211"/>
    <w:rsid w:val="00816BBD"/>
    <w:rsid w:val="00834672"/>
    <w:rsid w:val="00835286"/>
    <w:rsid w:val="00835C15"/>
    <w:rsid w:val="00835D48"/>
    <w:rsid w:val="00842B11"/>
    <w:rsid w:val="00842B3A"/>
    <w:rsid w:val="008450F2"/>
    <w:rsid w:val="008456FD"/>
    <w:rsid w:val="00845C38"/>
    <w:rsid w:val="00851C5B"/>
    <w:rsid w:val="00864391"/>
    <w:rsid w:val="00881A51"/>
    <w:rsid w:val="00881ED5"/>
    <w:rsid w:val="008831E9"/>
    <w:rsid w:val="00883EB7"/>
    <w:rsid w:val="008C7BFF"/>
    <w:rsid w:val="008C7CFD"/>
    <w:rsid w:val="008E448A"/>
    <w:rsid w:val="008F1418"/>
    <w:rsid w:val="00914CBB"/>
    <w:rsid w:val="009241B1"/>
    <w:rsid w:val="00940724"/>
    <w:rsid w:val="00975645"/>
    <w:rsid w:val="009775EC"/>
    <w:rsid w:val="00980B99"/>
    <w:rsid w:val="009943A7"/>
    <w:rsid w:val="009A25E6"/>
    <w:rsid w:val="009A7041"/>
    <w:rsid w:val="009B0A93"/>
    <w:rsid w:val="009B2161"/>
    <w:rsid w:val="009B349D"/>
    <w:rsid w:val="009D5C71"/>
    <w:rsid w:val="009E39E1"/>
    <w:rsid w:val="009E4A11"/>
    <w:rsid w:val="009E4ABA"/>
    <w:rsid w:val="009E5AF1"/>
    <w:rsid w:val="009E7F70"/>
    <w:rsid w:val="009F42E5"/>
    <w:rsid w:val="00A0242B"/>
    <w:rsid w:val="00A050A4"/>
    <w:rsid w:val="00A17B50"/>
    <w:rsid w:val="00A63EB8"/>
    <w:rsid w:val="00A72227"/>
    <w:rsid w:val="00A814A7"/>
    <w:rsid w:val="00A8281A"/>
    <w:rsid w:val="00A83732"/>
    <w:rsid w:val="00A906BD"/>
    <w:rsid w:val="00A94645"/>
    <w:rsid w:val="00A95488"/>
    <w:rsid w:val="00AA0E71"/>
    <w:rsid w:val="00AF08E9"/>
    <w:rsid w:val="00AF0E06"/>
    <w:rsid w:val="00B02461"/>
    <w:rsid w:val="00B11100"/>
    <w:rsid w:val="00B11BEE"/>
    <w:rsid w:val="00B15223"/>
    <w:rsid w:val="00B33336"/>
    <w:rsid w:val="00B43DDE"/>
    <w:rsid w:val="00B47CA8"/>
    <w:rsid w:val="00B50DAA"/>
    <w:rsid w:val="00B555DD"/>
    <w:rsid w:val="00B64BF5"/>
    <w:rsid w:val="00BA77E3"/>
    <w:rsid w:val="00BB0476"/>
    <w:rsid w:val="00BB3109"/>
    <w:rsid w:val="00BB3497"/>
    <w:rsid w:val="00BC3D7D"/>
    <w:rsid w:val="00BD0BA6"/>
    <w:rsid w:val="00BD1FB5"/>
    <w:rsid w:val="00BE2A0B"/>
    <w:rsid w:val="00BF0CC7"/>
    <w:rsid w:val="00BF1F1C"/>
    <w:rsid w:val="00C07112"/>
    <w:rsid w:val="00C55E2E"/>
    <w:rsid w:val="00C63334"/>
    <w:rsid w:val="00C67587"/>
    <w:rsid w:val="00C70981"/>
    <w:rsid w:val="00C768A2"/>
    <w:rsid w:val="00C872FD"/>
    <w:rsid w:val="00C91D45"/>
    <w:rsid w:val="00CA5D3F"/>
    <w:rsid w:val="00CA75A4"/>
    <w:rsid w:val="00CC2A91"/>
    <w:rsid w:val="00CC623F"/>
    <w:rsid w:val="00CC6B3B"/>
    <w:rsid w:val="00D02C33"/>
    <w:rsid w:val="00D23AAA"/>
    <w:rsid w:val="00D31B2C"/>
    <w:rsid w:val="00D56FBC"/>
    <w:rsid w:val="00D60C02"/>
    <w:rsid w:val="00D614FF"/>
    <w:rsid w:val="00D620B9"/>
    <w:rsid w:val="00D73BBE"/>
    <w:rsid w:val="00D8129A"/>
    <w:rsid w:val="00D95849"/>
    <w:rsid w:val="00DA69BD"/>
    <w:rsid w:val="00DC2C60"/>
    <w:rsid w:val="00DC7A0C"/>
    <w:rsid w:val="00DE3D83"/>
    <w:rsid w:val="00DE59BE"/>
    <w:rsid w:val="00DF0A12"/>
    <w:rsid w:val="00DF45BE"/>
    <w:rsid w:val="00DF5D5A"/>
    <w:rsid w:val="00E054EF"/>
    <w:rsid w:val="00E12E96"/>
    <w:rsid w:val="00E14AA7"/>
    <w:rsid w:val="00E24DC0"/>
    <w:rsid w:val="00E302FB"/>
    <w:rsid w:val="00E373F7"/>
    <w:rsid w:val="00E564DE"/>
    <w:rsid w:val="00E611EF"/>
    <w:rsid w:val="00E7275A"/>
    <w:rsid w:val="00E82401"/>
    <w:rsid w:val="00E83D91"/>
    <w:rsid w:val="00E91772"/>
    <w:rsid w:val="00EC4E8F"/>
    <w:rsid w:val="00EE06AA"/>
    <w:rsid w:val="00F00DBF"/>
    <w:rsid w:val="00F0394E"/>
    <w:rsid w:val="00F11E44"/>
    <w:rsid w:val="00F12EA0"/>
    <w:rsid w:val="00F17F24"/>
    <w:rsid w:val="00F31A73"/>
    <w:rsid w:val="00F47A1A"/>
    <w:rsid w:val="00F56FAA"/>
    <w:rsid w:val="00F767D4"/>
    <w:rsid w:val="00F82D57"/>
    <w:rsid w:val="00F977A0"/>
    <w:rsid w:val="00FB1342"/>
    <w:rsid w:val="00FC4E60"/>
    <w:rsid w:val="00FD39C2"/>
    <w:rsid w:val="00FD3E19"/>
    <w:rsid w:val="00FE2AFD"/>
    <w:rsid w:val="00FE4160"/>
    <w:rsid w:val="00FE47AB"/>
    <w:rsid w:val="00FE5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4DE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16C8"/>
    <w:pPr>
      <w:ind w:left="720"/>
      <w:contextualSpacing/>
    </w:pPr>
  </w:style>
  <w:style w:type="paragraph" w:customStyle="1" w:styleId="ConsPlusNormal">
    <w:name w:val="ConsPlusNormal"/>
    <w:rsid w:val="001309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0D2B6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D2B6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D2B6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D2B6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D2B6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D2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D2B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4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6</Pages>
  <Words>2482</Words>
  <Characters>14148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Дуда Ольга Владимировна</dc:creator>
  <cp:keywords/>
  <dc:description/>
  <cp:lastModifiedBy>Дуда Ольга Владимировна</cp:lastModifiedBy>
  <cp:revision>287</cp:revision>
  <cp:lastPrinted>2020-03-25T04:16:00Z</cp:lastPrinted>
  <dcterms:created xsi:type="dcterms:W3CDTF">2017-03-23T04:32:00Z</dcterms:created>
  <dcterms:modified xsi:type="dcterms:W3CDTF">2021-03-22T06:27:00Z</dcterms:modified>
</cp:coreProperties>
</file>